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BB5" w:rsidRPr="00D56578" w:rsidRDefault="00C24BB5">
      <w:pPr>
        <w:spacing w:after="1" w:line="180" w:lineRule="atLeast"/>
        <w:outlineLvl w:val="0"/>
      </w:pPr>
      <w:bookmarkStart w:id="0" w:name="_GoBack"/>
      <w:bookmarkEnd w:id="0"/>
      <w:r w:rsidRPr="00D56578">
        <w:rPr>
          <w:rFonts w:ascii="Times New Roman" w:hAnsi="Times New Roman" w:cs="Times New Roman"/>
          <w:sz w:val="18"/>
        </w:rPr>
        <w:t>Зарегистрировано в Национальном реестре правовых актов</w:t>
      </w:r>
    </w:p>
    <w:p w:rsidR="00C24BB5" w:rsidRPr="00D56578" w:rsidRDefault="00C24BB5">
      <w:pPr>
        <w:spacing w:before="180" w:after="1" w:line="180" w:lineRule="atLeast"/>
      </w:pPr>
      <w:r w:rsidRPr="00D56578">
        <w:rPr>
          <w:rFonts w:ascii="Times New Roman" w:hAnsi="Times New Roman" w:cs="Times New Roman"/>
          <w:sz w:val="18"/>
        </w:rPr>
        <w:t>Республики Беларусь 15 мая 2020 г. N 5/48063</w:t>
      </w:r>
    </w:p>
    <w:p w:rsidR="00C24BB5" w:rsidRPr="00D56578" w:rsidRDefault="00C24BB5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ПОСТАНОВЛЕНИЕ СОВЕТА МИНИСТРОВ РЕСПУБЛИКИ БЕЛАРУСЬ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14 мая 2020 г. N 286</w:t>
      </w:r>
    </w:p>
    <w:p w:rsidR="00C24BB5" w:rsidRPr="00D56578" w:rsidRDefault="00C24BB5">
      <w:pPr>
        <w:spacing w:after="1" w:line="180" w:lineRule="atLeast"/>
        <w:jc w:val="center"/>
      </w:pP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ОБ УТВЕРЖДЕНИИ ПРАВИЛ ПОДГОТОВКИ ОРГАНИЗАЦИЙ К ОТОПИТЕЛЬНОМУ СЕЗОНУ, ЕГО ПРОВЕДЕНИЯ И ЗАВЕРШЕНИЯ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целях совершенствования государственного регулирования при подготовке к устойчивой и надежной работе теплоисточников, тепловых сетей и систем теплопотребления в осенне-зимний период Совет Министров Республики Беларусь ПОСТАНОВЛЯЕТ: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1. Утвердить </w:t>
      </w:r>
      <w:hyperlink w:anchor="P28" w:history="1">
        <w:r w:rsidRPr="00D56578">
          <w:rPr>
            <w:rFonts w:ascii="Times New Roman" w:hAnsi="Times New Roman" w:cs="Times New Roman"/>
            <w:sz w:val="18"/>
          </w:rPr>
          <w:t>Правила</w:t>
        </w:r>
      </w:hyperlink>
      <w:r w:rsidRPr="00D56578">
        <w:rPr>
          <w:rFonts w:ascii="Times New Roman" w:hAnsi="Times New Roman" w:cs="Times New Roman"/>
          <w:sz w:val="18"/>
        </w:rPr>
        <w:t xml:space="preserve"> подготовки организаций к отопительному сезону, его проведения и завершения (прилагаются).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2. Республиканским органам государственного управления, облисполкомам и Минскому горисполкому в трехмесячный срок привести свои нормативные правовые акты в соответствие с настоящим постановлением и принять иные меры по его реализации.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3. Признать утратившим силу распоряжение Кабинета Министров Республики Беларусь от 29 октября 1996 г. N 1015р "Об упорядочении сроков начала и завершения отопительного сезона".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4. Настоящее постановление вступает в силу после его официального опубликования.</w:t>
      </w:r>
    </w:p>
    <w:p w:rsidR="00C24BB5" w:rsidRPr="00D56578" w:rsidRDefault="00C24BB5">
      <w:pPr>
        <w:spacing w:after="1" w:line="180" w:lineRule="atLeast"/>
        <w:ind w:firstLine="54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24BB5" w:rsidRPr="00D5657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24BB5" w:rsidRPr="00D56578" w:rsidRDefault="00C24BB5">
            <w:pPr>
              <w:spacing w:after="1" w:line="180" w:lineRule="atLeast"/>
            </w:pPr>
            <w:r w:rsidRPr="00D56578">
              <w:rPr>
                <w:rFonts w:ascii="Times New Roman" w:hAnsi="Times New Roman" w:cs="Times New Roman"/>
                <w:sz w:val="18"/>
              </w:rPr>
              <w:t>Премьер-министр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24BB5" w:rsidRPr="00D56578" w:rsidRDefault="00C24BB5">
            <w:pPr>
              <w:spacing w:after="1" w:line="180" w:lineRule="atLeast"/>
              <w:jc w:val="right"/>
            </w:pPr>
            <w:r w:rsidRPr="00D56578">
              <w:rPr>
                <w:rFonts w:ascii="Times New Roman" w:hAnsi="Times New Roman" w:cs="Times New Roman"/>
                <w:sz w:val="18"/>
              </w:rPr>
              <w:t>С.Румас</w:t>
            </w:r>
          </w:p>
        </w:tc>
      </w:tr>
    </w:tbl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         УТВЕРЖДЕНО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         Постановление 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         Совета Министров 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         Республики Беларусь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         14.05.2020 N 286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</w:pPr>
      <w:bookmarkStart w:id="1" w:name="P28"/>
      <w:bookmarkEnd w:id="1"/>
      <w:r w:rsidRPr="00D56578">
        <w:rPr>
          <w:rFonts w:ascii="Times New Roman" w:hAnsi="Times New Roman" w:cs="Times New Roman"/>
          <w:b/>
          <w:sz w:val="18"/>
        </w:rPr>
        <w:t>ПРАВИЛА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ПОДГОТОВКИ ОРГАНИЗАЦИЙ К ОТОПИТЕЛЬНОМУ СЕЗОНУ, ЕГО ПРОВЕДЕНИЯ И ЗАВЕРШЕНИЯ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1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ОБЩИЕ ПОЛОЖЕНИЯ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1. Настоящими Правилами устанавливаются: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порядок подготовки организаций независимо от формы собственности и организационно-правовой формы, имеющих в собственности (хозяйственном ведении, оперативном управлении или ином законном основании) теплоисточник, и (или) тепловую сеть, и (или) систему теплопотребления (за исключением организаций, использующих в качестве теплоносителя иные жидкости, отличные от воды и пара), и организаций, осуществляющих эксплуатацию жилищного фонда и (или) предоставляющих жилищно-коммунальные услуги, к работе в осенне-зимний период;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порядок оформления и регистрации паспорта готовности теплоисточника к работе в осенне-зимний период (далее, если не указано иное, - паспорт готовности теплоисточника), паспорта готовности потребителя тепловой энергии к работе в осенне-зимний период (далее, если не указано иное, - паспорт готовности потребителя);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порядок начала, прохождения и окончания отопительного сезона.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 xml:space="preserve">2. Для целей настоящих Правил используются термины и их определения в значениях, установленных Жилищным </w:t>
      </w:r>
      <w:hyperlink r:id="rId8" w:history="1">
        <w:r w:rsidRPr="00D56578">
          <w:rPr>
            <w:rFonts w:ascii="Times New Roman" w:hAnsi="Times New Roman" w:cs="Times New Roman"/>
            <w:sz w:val="18"/>
          </w:rPr>
          <w:t>кодексом</w:t>
        </w:r>
      </w:hyperlink>
      <w:r w:rsidRPr="00D56578">
        <w:rPr>
          <w:rFonts w:ascii="Times New Roman" w:hAnsi="Times New Roman" w:cs="Times New Roman"/>
          <w:sz w:val="18"/>
        </w:rPr>
        <w:t xml:space="preserve"> Республики Беларусь, </w:t>
      </w:r>
      <w:hyperlink r:id="rId9" w:history="1">
        <w:r w:rsidRPr="00D56578">
          <w:rPr>
            <w:rFonts w:ascii="Times New Roman" w:hAnsi="Times New Roman" w:cs="Times New Roman"/>
            <w:sz w:val="18"/>
          </w:rPr>
          <w:t>Законом</w:t>
        </w:r>
      </w:hyperlink>
      <w:r w:rsidRPr="00D56578">
        <w:rPr>
          <w:rFonts w:ascii="Times New Roman" w:hAnsi="Times New Roman" w:cs="Times New Roman"/>
          <w:sz w:val="18"/>
        </w:rPr>
        <w:t xml:space="preserve"> Республики Беларусь от 5 сентября 1995 г. N 3848-XII "Об обеспечении единства измерений", </w:t>
      </w:r>
      <w:hyperlink r:id="rId10" w:history="1">
        <w:r w:rsidRPr="00D56578">
          <w:rPr>
            <w:rFonts w:ascii="Times New Roman" w:hAnsi="Times New Roman" w:cs="Times New Roman"/>
            <w:sz w:val="18"/>
          </w:rPr>
          <w:t>Правилами</w:t>
        </w:r>
      </w:hyperlink>
      <w:r w:rsidRPr="00D56578">
        <w:rPr>
          <w:rFonts w:ascii="Times New Roman" w:hAnsi="Times New Roman" w:cs="Times New Roman"/>
          <w:sz w:val="18"/>
        </w:rPr>
        <w:t xml:space="preserve"> теплоснабжения, утвержденными постановлением Совета Министров Республики Беларусь от 11 сентября 2019 г. N 609, а также следующие термины и их определения: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внутридомовые системы теплопотребления - совокупность взаимосвязанных технических элементов и устройств, предназначенных для передачи требуемого количества тепловой энергии для поддержания внутренней температуры воздуха в помещениях и заданной температуры воды в системе горячего водоснабжения;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lastRenderedPageBreak/>
        <w:t>дом-эталон - жилой дом, выбранный на основании анализа теплопотребления в каждой из строительных серий, определенный организацией, входящей в систему Министерства жилищно-коммунального хозяйства, осуществляющей эксплуатацию жилищного фонда, в качестве эталонного в целях оперативного выявления и устранения причин отклонения потребления тепловой энергии по остальным эксплуатируемым жилым домам аналогичной строительной серии;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осенне-зимний период - промежуток времени от начала до завершения отопительного сезона;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потребитель тепловой энергии (далее, если не указано иное, - потребитель) - юридическое лицо, индивидуальный предприниматель, гражданин, использующие тепловую энергию, система теплопотребления которых присоединена к тепловым сетям;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эксплуатация - использование по назначению, хранение, техническое обслуживание и ремонт теплоустановок и тепловых сетей.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3. Теплоустановки и тепловые сети должны соответствовать обязательным для соблюдения требованиям технических нормативных правовых актов, в том числе требованиям технического кодекса установившейся практики ТКП 458-2012 (02230) "Правила технической эксплуатации теплоустановок и тепловых сетей потребителей" и технического кодекса установившейся практики ТКП 459-2012 (02230) "Правила техники безопасности при эксплуатации теплоустановок и тепловых сетей потребителей", утвержденных </w:t>
      </w:r>
      <w:hyperlink r:id="rId11" w:history="1">
        <w:r w:rsidRPr="00D56578">
          <w:rPr>
            <w:rFonts w:ascii="Times New Roman" w:hAnsi="Times New Roman" w:cs="Times New Roman"/>
            <w:sz w:val="18"/>
          </w:rPr>
          <w:t>постановлением</w:t>
        </w:r>
      </w:hyperlink>
      <w:r w:rsidRPr="00D56578">
        <w:rPr>
          <w:rFonts w:ascii="Times New Roman" w:hAnsi="Times New Roman" w:cs="Times New Roman"/>
          <w:sz w:val="18"/>
        </w:rPr>
        <w:t xml:space="preserve"> Министерства энергетики Республики Беларусь от 26 декабря 2012 г. N 66.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4. Своевременная готовность организации к работе в осенне-зимний период подтверждается оформленным в установленном настоящими Правилами порядке и зарегистрированным до 30 сентября текущего года в органе государственного энергетического и газового надзора (далее - орган госэнергогазнадзора) паспортом готовности теплоисточника и (или) паспортом готовности потребителя.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5. Регистрация паспортов готовности теплоисточника и паспортов готовности потребителя не налагает на орган госэнергогазнадзора ответственности за дальнейшее состояние теплоустановок и тепловых сетей в период их эксплуатации в осенне-зимний период.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6. Орган госэнергогазнадзора ведет учет и регистрацию паспортов готовности теплоисточника к работе в осенне-зимний период и паспортов готовности потребителя тепловой энергии к работе в осенне-зимний период в журнале по форме согласно </w:t>
      </w:r>
      <w:hyperlink w:anchor="P288" w:history="1">
        <w:r w:rsidRPr="00D56578">
          <w:rPr>
            <w:rFonts w:ascii="Times New Roman" w:hAnsi="Times New Roman" w:cs="Times New Roman"/>
            <w:sz w:val="18"/>
          </w:rPr>
          <w:t>приложению 1</w:t>
        </w:r>
      </w:hyperlink>
      <w:r w:rsidRPr="00D56578">
        <w:rPr>
          <w:rFonts w:ascii="Times New Roman" w:hAnsi="Times New Roman" w:cs="Times New Roman"/>
          <w:sz w:val="18"/>
        </w:rPr>
        <w:t>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7. Регистрация паспортов готовности теплоисточников и паспортов готовности потребителей проводится в соответствии со сроками, установленными графиками регистрации, составленными органом госэнергогазнадзора и утвержденными местными исполнительными и распорядительными органами.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8. Организации, у которых имеются объекты с теплоисточниками, тепловыми сетями, системами теплопотребления в разных административно-территориальных единицах (районах), оформляют и регистрируют паспорта готовности теплоисточника и паспорта готовности потребителя в органе госэнергогазнадзора по месту нахождения объектов.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2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ПОРЯДОК ПОДГОТОВКИ ОРГАНИЗАЦИЙ, ИМЕЮЩИХ В СОБСТВЕННОСТИ (ХОЗЯЙСТВЕННОМ ВЕДЕНИИ, ОПЕРАТИВНОМ УПРАВЛЕНИИ ИЛИ НА ИНОМ ЗАКОННОМ ОСНОВАНИИ) ТЕПЛОИСТОЧНИКИ И (ИЛИ) ТЕПЛОВЫЕ СЕТИ, СИСТЕМЫ ТЕПЛОСНАБЖЕНИЯ, К РАБОТЕ В ОСЕННЕ-ЗИМНИЙ ПЕРИОД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9. Организации, имеющие в собственности (хозяйственном ведении, оперативном управлении или на ином законном основании) теплоисточники и (или) тепловые сети, на основе анализа функционирования в предыдущий осенне-зимний период систем теплоснабжения разрабатывают планы организационно-технических мероприятий по подготовке теплоисточников и (или) тепловых сетей к работе в осенне-зимний период.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данных планах необходимо учитывать требования законодательства, предписания и рекомендации органа госэнергогазнадзора, Департамента по надзору за безопасным ведением работ в промышленности Министерства по чрезвычайным ситуациям (далее - Госпромнадзор), органов государственного надзора за рациональным использованием топливно-энергетических ресурсов, локальных правовых актов соответствующих республиканских органов государственного управления и иных государственных организаций, подчиненных Правительству Республики Беларусь.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2" w:name="P56"/>
      <w:bookmarkEnd w:id="2"/>
      <w:r w:rsidRPr="00D56578">
        <w:rPr>
          <w:rFonts w:ascii="Times New Roman" w:hAnsi="Times New Roman" w:cs="Times New Roman"/>
          <w:sz w:val="18"/>
        </w:rPr>
        <w:t>10. В ходе подготовки к работе в осенне-зимний период организациям, имеющим в собственности (хозяйственном ведении, оперативном управлении или на ином законном основании) теплоисточники и (или) тепловые сети, необходимо: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работы на теплоисточниках, тепловых сетях, насосных тепловых пунктах (по балансовой принадлежности) по техническому обслуживанию, ремонту и замене оборудования, трубопроводов, систем регулирования и учета тепловой энергии;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создать необходимый запас материальных ресурсов, укомплектовать ремонтные подразделения требуемыми машинами и механизмами;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работы по техническому обслуживанию и ремонту внешних и внутренних инженерных коммуникаций, а также источников электро- и водоснабжения;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промывки, испытания и наладку оборудования теплоисточников, тепловых сетей и тепловых пунктов;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контроль наличия дроссельных диафрагм на трубопроводах тепловых сетей и тепловых пунктов, выполнить перерасчет гидравлического режима (при необходимости);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lastRenderedPageBreak/>
        <w:t>провести проверку плотности закрытия запорной, дренажной, воздухоспускной и регулирующей арматуры на тепловых сетях и тепловых пунктах;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поверку приборов учета тепловой энергии (средств расчетного учета), техническое обслуживание приборов учета тепловой энергии (средств расчетного учета) и систем автоматического регулирования тепловой энергии, произвести дооснащение указанными приборами (при необходимости);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ремонт строительных конструкций здания теплоисточника (при необходимости);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обследование технического состояния дымовых труб, дымовых и вентиляционных каналов газифицированных теплоисточников с привлечением специализированной организации;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оснастить теплоисточники, использующие местные топливо-энергетические ресурсы, площадками и навесами (крытыми складами) для сушки и хранения твердого топлива (дров) с созданием его семидневного запаса;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случае изменения параметров теплоносителя на границах имущественного раздела тепловых сетей (теплоустановок) между энергоснабжающей организацией и потребителями, требующих выполнения потребителями технических мероприятий, предоставить им: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температурные графики работы системы теплоснабжения на предстоящий осенне-зимний период;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рабочие параметры теплоносителя (давление, температура, расход) на вводе в тепловой пункт потребителя;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расчетные данные диаметров дросселирующих устройств.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11. При необходимости выполнения испытаний, ремонта и наладки оборудования теплоисточников и (или) тепловых сетей планы - графики производства работ составляются с учетом времени отключения энергоснабжающими организациями теплоисточников и (или) тепловых сетей, но не более 14 дней, с 2021 года - не более 13 дней. Если проведение этих работ требует больше времени, чем предполагаемый период отключения горячего водоснабжения, в плане организации работ должны быть предусмотрены мероприятия, позволяющие обеспечить горячее водоснабжение при наличии технической возможности.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12. Энергоснабжающие организации до 1 марта текущего года, а оптовые потребители-перепродавцы и организации, осуществляющие передачу тепловой энергии, до 15 марта текущего года представляют в местные исполнительные и распорядительные органы планы - графики отключения теплоисточников и (или) тепловых сетей для испытаний, ремонта и наладки.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13. Планы - графики отключения теплоисточников и тепловых сетей энергоснабжающие организации до 1 апреля текущего года доводят до сведения: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организаций, осуществляющих передачу тепловой энергии;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потребителей, подключенных к тепловым сетям и заключивших договор теплоснабжения с энергоснабжающей организацией;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оптовых потребителей-перепродавцов, которые самостоятельно доводят до сведения своих потребителей планы - графики отключения теплоисточников и тепловых сетей;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строительных, ремонтных и наладочных организаций, с которыми заключены договоры на проведение ремонтных и наладочных работ на теплоисточниках и тепловых сетях;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иных заинтересованных организаций.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14. Строительные и ремонтные организации совместно с энергоснабжающими организациями и организациями, осуществляющими передачу тепловой энергии, до 15 марта текущего года составляют графики присоединения новых потребителей к тепловым сетям в соответствии с планами - графиками отключения теплоисточников и тепловых сетей.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Комплекс пусконаладочных работ на вновь вводимых магистральных и распределительных тепловых сетях (квартальных) должен быть выполнен до начала осенне-зимнего периода.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15. Подготовка теплоисточников и тепловых сетей к работе в осенне-зимний период должна быть завершена для обеспечения работы систем: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горячего водоснабжения - в сроки в соответствии с планами - графиками отключения теплоисточников и тепловых сетей;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отопления - до 20 сентября текущего года.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16. До 20 сентября текущего года должны быть закончены все работы на оборудовании теплоисточников и тепловых сетей, устранены нарушения и дефекты, выявленные в ходе подготовки к работе в осенне-зимний период.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3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ПОРЯДОК ПОДГОТОВКИ ОРГАНИЗАЦИЙ, ИМЕЮЩИХ В СОБСТВЕННОСТИ (ХОЗЯЙСТВЕННОМ ВЕДЕНИИ, ОПЕРАТИВНОМ УПРАВЛЕНИИ ИЛИ НА ИНОМ ЗАКОННОМ ОСНОВАНИИ) СИСТЕМЫ ТЕПЛОПОТРЕБЛЕНИЯ, К РАБОТЕ В ОСЕННЕ-ЗИМНИЙ ПЕРИОД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lastRenderedPageBreak/>
        <w:t>17. Организации, имеющие в собственности (хозяйственном ведении, оперативном управлении или на ином законном основании) системы теплопотребления, на основе анализа функционирования в предыдущий осенне-зимний период таких систем до 15 июня текущего года разрабатывают планы организационно-технических мероприятий по подготовке к работе в осенне-зимний период с учетом требований законодательства, предписаний и рекомендаций органа госэнергогазнадзора, органов государственного надзора за рациональным использованием топливно-энергетических ресурсов.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3" w:name="P90"/>
      <w:bookmarkEnd w:id="3"/>
      <w:r w:rsidRPr="00D56578">
        <w:rPr>
          <w:rFonts w:ascii="Times New Roman" w:hAnsi="Times New Roman" w:cs="Times New Roman"/>
          <w:sz w:val="18"/>
        </w:rPr>
        <w:t>18. В ходе подготовки к работе в осенне-зимний период организациям, имеющим в собственности (хозяйственном ведении, оперативном управлении или на ином законном основании) системы теплопотребления, необходимо: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работы по техническому обслуживанию, ремонту, замене оборудования теплоустановок, трубопроводов и (или) тепловых сетей, тепловых пунктов, внутренних систем теплопотребления, а также выполнить мероприятия по энергосбережению, касающиеся эффективной, надежной и безопасной эксплуатации теплоустановок и тепловых сетей;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работы по техническому обслуживанию и ремонту внутренних и внешних инженерных коммуникаций, приборов учета тепловой энергии (средств расчетного учета) и автоматики регулирования тепловой энергии, в том числе по своевременной поверке приборов учета тепловой энергии (средств расчетного учета), установить (при необходимости) расчетные дросселирующие устройства (под контролем и по согласованию с представителем энергоснабжающей организации) с обязательной установкой пломб энергоснабжающей организации и составлением акта;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разработать планы по ликвидации возможных аварий и инцидентов с указанием необходимых для этого персонала, материалов и оборудования;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инвентаризацию заключенных договоров на обслуживание систем теплопотребления с организациями, которые необходимо привлекать к устранению возможных аварий и инцидентов в системах теплопотребления и ликвидации их последствий;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составить (скорректировать) перечень и создать (восполнить) аварийный запас оборудования, материалов из расчета эксплуатируемого оборудования;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выполнить при необходимости комплекс работ по ремонту строительных конструкций зданий и сооружений (утепление, остекление, ремонт кровли и другие работы);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гидравлические испытания тепловых сетей, водоподогревателей, гидравлические испытания и промывку тепловых пунктов, систем теплоснабжения вентиляции, систем отопления в присутствии представителя энергоснабжающей организации с оформлением акта, содержащего сведения о параметрах испытаний, а также о максимальном рабочем давлении теплоносителя;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проверку плотности закрытия запорной и регулирующей арматуры;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восстановить нарушенные изоляционные покрытия на трубопроводах и другом оборудовании систем теплопотребления;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произвести замену или ремонт и наладку автоматики регулирования расхода и температуры теплоносителя в системах отопления, вентиляции и на водоподогревателях.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4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ПОРЯДОК ПОДГОТОВКИ ЖИЛИЩНОГО ФОНДА К РАБОТЕ В ОСЕННЕ-ЗИМНИЙ ПЕРИОД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bookmarkStart w:id="4" w:name="P105"/>
      <w:bookmarkEnd w:id="4"/>
      <w:r w:rsidRPr="00D56578">
        <w:rPr>
          <w:rFonts w:ascii="Times New Roman" w:hAnsi="Times New Roman" w:cs="Times New Roman"/>
          <w:sz w:val="18"/>
        </w:rPr>
        <w:t>19. Организациям, осуществляющим эксплуатацию жилищного фонда и (или) предоставляющим жилищно-коммунальные услуги, при подготовке тепловых пунктов и внутридомовых систем теплопотребления к работе в осенне-зимний период необходимо: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разработать и утвердить по согласованию с вышестоящей организацией (при ее наличии) до 15 апреля текущего года планы - графики проведения ремонта и испытания оборудования, тепловых сетей на текущий период с учетом дефектов, выявленных в предыдущем осенне-зимнем периоде и при проведении плановых контрольных вскрытий тепловых сетей подземной прокладки;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создать необходимый запас материалов и обеспечить достаточное количество персонала для своевременного и качественного проведения ремонта оборудования в случаях его повреждения;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выполнить работы по техническому обслуживанию и ремонту оборудования и распределительных тепловых сетей (квартальных), находящихся на балансе данных организаций;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выполнить гидравлические испытания тепловых сетей, водоподогревателей, промывку и гидравлические испытания тепловых пунктов и внутридомовых систем теплопотребления. Дату и время проведения испытаний и промывок следует согласовать с энергоснабжающей организацией;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произвести проверку плотности закрытия запорной и регулирующей арматуры оборудования и трубопроводов, восстановить нарушенные изоляционные покрытия на трубопроводах и другом оборудовании систем теплопотребления и горячего водоснабжения;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произвести замену или ремонт и наладку автоматики регулирования расхода теплоносителя и температуры в системах отопления и на водоподогревателях;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lastRenderedPageBreak/>
        <w:t>укомплектовать тепловые пункты и узлы учета средствами измерений и системами регулирования потребления тепловой энергии;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установить при необходимости расчетные дросселирующие устройства (под контролем и по согласованию с представителем энергоснабжающей организации) с установкой пломб энергоснабжающей организации и составлением акта;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обеспечить наличие в тепловых пунктах температурных графиков внутренних систем теплопотребления;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обеспечить помещения тепловых пунктов надежными запирающими устройствами;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утеплить оконные и дверные проемы мест общего пользования, а также лестничные клетки, чердаки, подвальные помещения, технические подполья, восстановить остекление в местах общего пользования жилых домов;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до 1 сентября текущего года на основании анализа выполнения в осенне-зимний период договоров теплоснабжения уточнить соответствие договорных нагрузок на отопление и горячее водоснабжение проектным;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работы согласно разработанным и утвержденным графикам по техническому обслуживанию и ремонту внутренних и подводящих инженерных коммуникаций, источников электро- и водоснабжения, приборов учета тепловой энергии (средств расчетного учета), в том числе по своевременной поверке таких приборов;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провести работы по техническому обслуживанию дымовых и вентиляционных каналов и при необходимости их ремонт в многоквартирных домах, использующих поквартирное газовое оборудование для отопления и горячего водоснабжения.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20. Графиками отключения внутридомовых систем теплопотребления должны предусматриваться перерывы в подаче горячей воды для населения не более 14 дней, с 2021 года - не более 13 дней. Такие графики должны предусматривать (при наличии технической возможности) подключение потребителей к другим теплоисточникам для обеспечения горячего водоснабжения в период ремонта их основного теплоисточника, а также в случае перерыва в подаче горячей воды для населения на больший срок или при повторном отключении, связанном с проведением большого объема ремонтных (строительных) работ.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21. Гидравлические испытания тепловых сетей, водоподогревателей, промывка и гидравлические испытания тепловых пунктов и внутридомовых систем теплопотребления проводятся в присутствии представителя энергоснабжающей организации с оформлением акта, содержащего сведения о параметрах испытаний, а также о максимальном рабочем давлении теплоносителя.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5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ПРОВЕРКА ГОТОВНОСТИ, ОФОРМЛЕНИЕ И РЕГИСТРАЦИЯ ПАСПОРТА ГОТОВНОСТИ ТЕПЛОИСТОЧНИКА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22. Организация, имеющая в собственности (хозяйственном ведении, оперативном управлении или на ином законном основании) теплоисточник и (или) тепловые сети (далее - владелец теплоисточника), обязана проверить готовность теплоисточника и тепловых сетей к работе в осенне-зимний период, а также для выявления и устранения недостатков, снижающих устойчивость работы теплоисточников в условиях пониженных температур воздуха в осенне-зимнем периоде.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Проверка готовности теплоисточников энергоснабжающих организаций, входящих в состав государственного производственного объединения электроэнергетики "Белэнерго" (далее - ГПО "Белэнерго"), отпускающих тепловую энергию потребителям на договорной основе, осуществляется в порядке, установленном Министерством энергетики.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23. Оформлению и регистрации паспортов готовности теплоисточника подлежат теплоисточники мощностью 50 киловатт и более независимо от мощности установленных в них котлов с принудительной циркуляцией теплоносителя, осуществляющие теплоснабжение объектов жилищного фонда, социального и культурно-бытового назначения, учреждений образования, а также теплоисточники мощностью более 100 киловатт независимо от мощности установленных в них котлов, за исключением отпускающих тепловую энергию на технологические нужды.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24. Проверка готовности теплоисточников и тепловых сетей к работе в осенне-зимний период должна проводиться комиссией, назначаемой распорядительным документом владельца теплоисточника (далее в настоящей главе - комиссия), не позднее чем за 10 дней до начала работы комиссии.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состав комиссии в обязательном порядке включаются: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представители владельца теплоисточника;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представители органа госэнергогазнадзора по согласованию;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представитель местного исполнительного и распорядительного органа или уполномоченной им организации по согласованию для теплоисточников, отапливающих жилищный фонд (кроме теплоисточников энергоснабжающих организаций, входящих в состав ГПО "Белэнерго", и теплоисточников, находящихся на обслуживании организаций, входящих в систему Министерства жилищно-коммунального хозяйства).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 участии в работе комиссии ее члены в пределах своей компетенции подтверждают фактическую готовность теплоисточника.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lastRenderedPageBreak/>
        <w:t>25. Проверка готовности теплоисточников и тепловых сетей к работе в осенне-зимний период должна быть проведена не позднее 30 сентября текущего года.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26. Готовность теплоисточников и тепловых сетей к работе в осенне-зимний период признается единогласным решением всех членов комиссии, которое оформляется актом проверки готовности теплоисточника к работе в осенне-зимний период по форме согласно </w:t>
      </w:r>
      <w:hyperlink w:anchor="P320" w:history="1">
        <w:r w:rsidRPr="00D56578">
          <w:rPr>
            <w:rFonts w:ascii="Times New Roman" w:hAnsi="Times New Roman" w:cs="Times New Roman"/>
            <w:sz w:val="18"/>
          </w:rPr>
          <w:t>приложению 2</w:t>
        </w:r>
      </w:hyperlink>
      <w:r w:rsidRPr="00D56578">
        <w:rPr>
          <w:rFonts w:ascii="Times New Roman" w:hAnsi="Times New Roman" w:cs="Times New Roman"/>
          <w:sz w:val="18"/>
        </w:rPr>
        <w:t xml:space="preserve"> (далее, если не указано иное, - акт проверки готовности теплоисточника). Готовность котельной мощностью более 200 киловатт независимо от мощности установленных в ней котлов дополнительно подтверждается наличием заключения Госпромнадзора по результатам обследования котельной в части ее готовности к работе в осенне-зимний период по форме, определяемой Министерством по чрезвычайным ситуациям (далее - заключение Госпромнадзора).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 наличии у комиссии замечаний к выполнению требований по готовности теплоисточника или невыполнении таких требований к акту проверки готовности теплоисточника прилагается перечень замечаний с указанием сроков их устранения. В случае устранения замечаний комиссией проводится повторная проверка, по результатам которой составляется новый акт.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27. Акт проверки готовности теплоисточника оформляется владельцем теплоисточника.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5" w:name="P139"/>
      <w:bookmarkEnd w:id="5"/>
      <w:r w:rsidRPr="00D56578">
        <w:rPr>
          <w:rFonts w:ascii="Times New Roman" w:hAnsi="Times New Roman" w:cs="Times New Roman"/>
          <w:sz w:val="18"/>
        </w:rPr>
        <w:t>28. Оформление акта проверки готовности теплоисточника осуществляется до 20 сентября текущего года с учетом выполнения мероприятий, предусмотренных в </w:t>
      </w:r>
      <w:hyperlink w:anchor="P56" w:history="1">
        <w:r w:rsidRPr="00D56578">
          <w:rPr>
            <w:rFonts w:ascii="Times New Roman" w:hAnsi="Times New Roman" w:cs="Times New Roman"/>
            <w:sz w:val="18"/>
          </w:rPr>
          <w:t>пункте 10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при: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готовности к несению заданной тепловой мощности с указанием ее максимума;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плановых ремонтов оборудования в необходимых объемах и с качеством, соответствующим установленным нормам;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готовности теплоисточника и тепловых сетей к выполнению температурного графика;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нормативного запаса топлива в количестве, обеспечивающем надежную работу теплоисточника;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графика перевода теплоисточника на резервный вид топлива в дни значительных похолоданий или при сокращении поставок газа в Республику Беларусь;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запланированных мероприятий по предупреждению повреждений оборудования, сооружений и нарушений технологических схем в условиях низких температур наружного воздуха;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плановых ремонта и диагностики тепловых сетей;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графика ограничения и отключения потребителей при дефиците топлива или возможных авариях и инцидентах;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положения о взаимоотношениях с потребителями и взаимодействии при авариях и инцидентах;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водного режима для работы тепломеханического оборудования согласно установленным нормам;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устройств релейной защиты и противоаварийной автоматики в технически исправном состоянии, введенных в эксплуатацию в соответствии с заданными уставками, и выполнении планов технического обслуживания таких устройств;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требований взрыво- и пожаробезопасности кабельного и топливного хозяйств;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соответствии схем внешнего электроснабжения требованиям по надежности электроснабжения;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утеплении и исправном техническом состоянии ограждающих строительных конструкций;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предписаний органа госэнергогазнадзора, Госпромнадзора и органов государственного надзора за рациональным использованием топливно-энергетических ресурсов, касающихся подготовки к работе в осенне-зимний период;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аварийного запаса материалов и запасных частей;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исправного технического состояния дымовых труб, дымовых и вентиляционных каналов газифицированных теплоисточников;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отсутствии к 20 сентября текущего года длительных (более 30 суток) внеплановых (аварийных) ремонтов основного оборудования, если они могут привести к ограничению теплоснабжения потребителей в осенне-зимний период.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29. На основании акта проверки готовности теплоисточника и заключения Госпромнадзора до 30 сентября текущего года владелец теплоисточника оформляет паспорт готовности теплоисточника к работе в осенне-зимний период по форме согласно </w:t>
      </w:r>
      <w:hyperlink w:anchor="P374" w:history="1">
        <w:r w:rsidRPr="00D56578">
          <w:rPr>
            <w:rFonts w:ascii="Times New Roman" w:hAnsi="Times New Roman" w:cs="Times New Roman"/>
            <w:sz w:val="18"/>
          </w:rPr>
          <w:t>приложению 3</w:t>
        </w:r>
      </w:hyperlink>
      <w:r w:rsidRPr="00D56578">
        <w:rPr>
          <w:rFonts w:ascii="Times New Roman" w:hAnsi="Times New Roman" w:cs="Times New Roman"/>
          <w:sz w:val="18"/>
        </w:rPr>
        <w:t>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Паспорт готовности теплоисточника подписывается владельцем теплоисточника, регистрируется в органе госэнергогазнадзора и действителен только при наличии акта проверки готовности теплоисточника.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 xml:space="preserve">Один экземпляр паспорта готовности теплоисточника с актом проверки готовности теплоисточника хранится у владельца теплоисточника, второй экземпляр - в органе госэнергогазнадзора, а по теплоисточникам, отапливающим жилищный фонд (кроме теплоисточников организаций, входящих в систему Министерства жилищно-коммунального хозяйства, и энергоснабжающих организаций, входящих в состав ГПО "Белэнерго"), копия паспорта готовности </w:t>
      </w:r>
      <w:r w:rsidRPr="00D56578">
        <w:rPr>
          <w:rFonts w:ascii="Times New Roman" w:hAnsi="Times New Roman" w:cs="Times New Roman"/>
          <w:sz w:val="18"/>
        </w:rPr>
        <w:lastRenderedPageBreak/>
        <w:t>теплоисточника представляется в районную (городскую) организацию, осуществляющую эксплуатацию жилищного фонда и (или) предоставляющую жилищно-коммунальные услуги, подчиненную местным исполнительным и распорядительным органам.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30. Не допускаются оформление и регистрация паспорта готовности теплоисточника после 30 сентября текущего года.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31. Владельцы теплоисточников, не зарегистрировавшие до 30 сентября текущего года паспорт готовности теплоисточника, продолжают осуществлять подготовку теплоисточника, предъявляя комиссии теплоисточник и тепловые сети к работе в осенне-зимний период.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 выполнении всех необходимых условий готовности начиная с 1 октября текущего года оформляется акт проверки готовности теплоисточника.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Первый экземпляр акта проверки готовности теплоисточника должен храниться у владельца теплоисточника, второй - в органе госэнергогазнадзора, а по теплоисточникам, отапливающим жилищный фонд (кроме теплоисточников организаций, входящих в систему Министерства жилищно-коммунального хозяйства, и энергоснабжающих организаций, входящих в состав ГПО "Белэнерго"), копия акта передается в районную (городскую) организацию, осуществляющую эксплуатацию жилищного фонда и (или) предоставляющую жилищно-коммунальные услуги, подчиненную местным исполнительным и распорядительным органам.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32. Контроль за организацией работ по подготовке и проведению осенне-зимнего периода осуществляется в отношении: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теплоисточников энергоснабжающих организаций, входящих в состав ГПО "Белэнерго", - ГПО "Белэнерго";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теплоисточников организаций, входящих в систему Министерства жилищно-коммунального хозяйства, отапливающих жилищный фонд, и теплоисточников юридических лиц негосударственной формы собственности - местными исполнительными и распорядительными органами;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теплоисточников других республиканских органов государственного управления и иных государственных организаций, подчиненных Правительству Республики Беларусь, - соответствующими республиканскими органами государственного управления и иными государственными организациями, подчиненными Правительству Республики Беларусь.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6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ПРОВЕРКА ГОТОВНОСТИ, ОФОРМЛЕНИЕ И РЕГИСТРАЦИЯ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ПАСПОРТА ГОТОВНОСТИ ПОТРЕБИТЕЛЯ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bookmarkStart w:id="6" w:name="P174"/>
      <w:bookmarkEnd w:id="6"/>
      <w:r w:rsidRPr="00D56578">
        <w:rPr>
          <w:rFonts w:ascii="Times New Roman" w:hAnsi="Times New Roman" w:cs="Times New Roman"/>
          <w:sz w:val="18"/>
        </w:rPr>
        <w:t>33. Проверке готовности к работе в осенне-зимний период подлежат организации, система теплопотребления которых присоединена к тепловым сетям, организации, осуществляющие эксплуатацию жилищного фонда и (или) предоставляющие жилищно-коммунальные услуги, и организации, осуществляющие передачу тепловой энергии, для выявления и устранения недостатков, снижающих надежность работы в условиях пониженных температур воздуха в осенне-зимний период.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34. Проверка выполнения условий готовности потребителей к работе в осенне-зимний период должна проводиться комиссией, назначаемой распорядительным документом организаций, указанных в </w:t>
      </w:r>
      <w:hyperlink w:anchor="P174" w:history="1">
        <w:r w:rsidRPr="00D56578">
          <w:rPr>
            <w:rFonts w:ascii="Times New Roman" w:hAnsi="Times New Roman" w:cs="Times New Roman"/>
            <w:sz w:val="18"/>
          </w:rPr>
          <w:t>пункте 33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 (далее в настоящей главе - комиссия), не позднее чем за 10 дней до начала работы комиссии.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состав комиссии в обязательном порядке включаются: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руководители и другие ответственные должностные лица организации;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представители органа госэнергогазнадзора по согласованию;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представитель местного исполнительного и распорядительного органа или уполномоченной им организации по согласованию - для жилищного фонда, не находящегося на обслуживании организаций, входящих в систему Министерства жилищно-коммунального хозяйства.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 участии в работе комиссии ее члены в пределах своей компетенции подтверждают фактическую готовность систем теплопотребления.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35. Проверка готовности организаций, указанных в </w:t>
      </w:r>
      <w:hyperlink w:anchor="P174" w:history="1">
        <w:r w:rsidRPr="00D56578">
          <w:rPr>
            <w:rFonts w:ascii="Times New Roman" w:hAnsi="Times New Roman" w:cs="Times New Roman"/>
            <w:sz w:val="18"/>
          </w:rPr>
          <w:t>пункте 33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к работе в осенне-зимний период должна быть проведена не позднее 30 сентября текущего года.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36. Готовность организаций, указанных в </w:t>
      </w:r>
      <w:hyperlink w:anchor="P174" w:history="1">
        <w:r w:rsidRPr="00D56578">
          <w:rPr>
            <w:rFonts w:ascii="Times New Roman" w:hAnsi="Times New Roman" w:cs="Times New Roman"/>
            <w:sz w:val="18"/>
          </w:rPr>
          <w:t>пункте 33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к работе в осенне-зимний период признается единогласным решением всех членов комиссии, которое оформляется актом проверки готовности потребителя тепловой энергии к работе в осенне-зимний период по форме согласно </w:t>
      </w:r>
      <w:hyperlink w:anchor="P408" w:history="1">
        <w:r w:rsidRPr="00D56578">
          <w:rPr>
            <w:rFonts w:ascii="Times New Roman" w:hAnsi="Times New Roman" w:cs="Times New Roman"/>
            <w:sz w:val="18"/>
          </w:rPr>
          <w:t>приложению 4</w:t>
        </w:r>
      </w:hyperlink>
      <w:r w:rsidRPr="00D56578">
        <w:rPr>
          <w:rFonts w:ascii="Times New Roman" w:hAnsi="Times New Roman" w:cs="Times New Roman"/>
          <w:sz w:val="18"/>
        </w:rPr>
        <w:t xml:space="preserve"> (далее, если не указано иное, - акт проверки готовности потребителя).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Акт проверки готовности потребителя оформляется комиссией.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К акту проверки готовности потребителя прилагается перечень всех объектов, принадлежащих данной организации (по жилищному фонду - перечень жилых домов).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lastRenderedPageBreak/>
        <w:t>При наличии у комиссии замечаний к выполнению требований по готовности потребителя к работе в осенне-зимнем периоде или невыполнении таких требований к акту прилагается перечень замечаний с указанием сроков их устранения. В случае устранения замечаний комиссией проводится повторная проверка, по результатам которой составляется новый акт проверки готовности потребителя.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7" w:name="P186"/>
      <w:bookmarkEnd w:id="7"/>
      <w:r w:rsidRPr="00D56578">
        <w:rPr>
          <w:rFonts w:ascii="Times New Roman" w:hAnsi="Times New Roman" w:cs="Times New Roman"/>
          <w:sz w:val="18"/>
        </w:rPr>
        <w:t>37. Оформление потребителями и организациями, указанными в </w:t>
      </w:r>
      <w:hyperlink w:anchor="P174" w:history="1">
        <w:r w:rsidRPr="00D56578">
          <w:rPr>
            <w:rFonts w:ascii="Times New Roman" w:hAnsi="Times New Roman" w:cs="Times New Roman"/>
            <w:sz w:val="18"/>
          </w:rPr>
          <w:t>пункте 33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акта проверки готовности потребителя осуществляется до 20 сентября текущего года с учетом выполнения мероприятий, предусмотренных в </w:t>
      </w:r>
      <w:hyperlink w:anchor="P90" w:history="1">
        <w:r w:rsidRPr="00D56578">
          <w:rPr>
            <w:rFonts w:ascii="Times New Roman" w:hAnsi="Times New Roman" w:cs="Times New Roman"/>
            <w:sz w:val="18"/>
          </w:rPr>
          <w:t>пунктах 18</w:t>
        </w:r>
      </w:hyperlink>
      <w:r w:rsidRPr="00D56578">
        <w:rPr>
          <w:rFonts w:ascii="Times New Roman" w:hAnsi="Times New Roman" w:cs="Times New Roman"/>
          <w:sz w:val="18"/>
        </w:rPr>
        <w:t xml:space="preserve"> и </w:t>
      </w:r>
      <w:hyperlink w:anchor="P105" w:history="1">
        <w:r w:rsidRPr="00D56578">
          <w:rPr>
            <w:rFonts w:ascii="Times New Roman" w:hAnsi="Times New Roman" w:cs="Times New Roman"/>
            <w:sz w:val="18"/>
          </w:rPr>
          <w:t>19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при: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готовности к приему тепловой энергии;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плановых ремонтов основного и вспомогательного тепломеханического оборудования в необходимых объемах и по качеству, соответствующему установленным требованиям, оформленных актами приемки;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готовности теплоустановок и тепловых сетей к выполнению температурных графиков при всех диапазонах температур наружного воздуха в данной местности;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окончании всех ремонтных работ на системах теплопотребления, работ по утеплению зданий и помещений;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запланированных мероприятий по предупреждению повреждений оборудования и сооружений в условиях пониженных температур наружного воздуха;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испытаний тепловых сетей, водоподогревателей, испытаний и промывок тепловых пунктов, систем отопления, систем вентиляции с оформлением соответствующего акта;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проверки технического состояния средств измерений и систем автоматического регулирования теплопотребления;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поверенных приборов учета тепловой энергии (средств расчетного учета);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исправных систем регулирования потребления тепловой энергии;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наличии в тепловых пунктах температурных графиков внутренних систем теплопотребления;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выполнении предписаний органа госэнергогазнадзора, органов государственного надзора за рациональным использованием топливно-энергетических ресурсов, касающихся подготовки к работе в осенне-зимний период;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исправного технического состояния дымовых и вентиляционных каналов в многоквартирных домах, использующих поквартирное газовое оборудование для отопления и горячего водоснабжения;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обеспечении надежности электроснабжения.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 наличии у организаций, указанных в </w:t>
      </w:r>
      <w:hyperlink w:anchor="P186" w:history="1">
        <w:r w:rsidRPr="00D56578">
          <w:rPr>
            <w:rFonts w:ascii="Times New Roman" w:hAnsi="Times New Roman" w:cs="Times New Roman"/>
            <w:sz w:val="18"/>
          </w:rPr>
          <w:t>части первой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настоящего пункта, в собственности (хозяйственном ведении, оперативном управлении или на ином законном основании) теплоисточников, не подлежащих оформлению и регистрации паспорта готовности теплоисточника, акт проверки готовности потребителя оформляется при выполнении условий, предусмотренных в </w:t>
      </w:r>
      <w:hyperlink w:anchor="P139" w:history="1">
        <w:r w:rsidRPr="00D56578">
          <w:rPr>
            <w:rFonts w:ascii="Times New Roman" w:hAnsi="Times New Roman" w:cs="Times New Roman"/>
            <w:sz w:val="18"/>
          </w:rPr>
          <w:t>пункте 28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Оформление организациями, осуществляющими передачу тепловой энергии, акта проверки готовности потребителя осуществляется в случае своевременного (до 20 сентября текущего года) и в полном объеме выполнения условий, предусмотренных в </w:t>
      </w:r>
      <w:hyperlink w:anchor="P139" w:history="1">
        <w:r w:rsidRPr="00D56578">
          <w:rPr>
            <w:rFonts w:ascii="Times New Roman" w:hAnsi="Times New Roman" w:cs="Times New Roman"/>
            <w:sz w:val="18"/>
          </w:rPr>
          <w:t>пункте 28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касающихся эксплуатации тепловых сетей.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38. На основании акта проверки готовности потребителя до 30 сентября текущего года оформляется паспорт готовности потребителя тепловой энергии к работе в осенне-зимний период по форме согласно </w:t>
      </w:r>
      <w:hyperlink w:anchor="P460" w:history="1">
        <w:r w:rsidRPr="00D56578">
          <w:rPr>
            <w:rFonts w:ascii="Times New Roman" w:hAnsi="Times New Roman" w:cs="Times New Roman"/>
            <w:sz w:val="18"/>
          </w:rPr>
          <w:t>приложению 5</w:t>
        </w:r>
      </w:hyperlink>
      <w:r w:rsidRPr="00D56578">
        <w:rPr>
          <w:rFonts w:ascii="Times New Roman" w:hAnsi="Times New Roman" w:cs="Times New Roman"/>
          <w:sz w:val="18"/>
        </w:rPr>
        <w:t>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Паспорт готовности потребителя подписывается руководителем организации, регистрируется в органе госэнергогазнадзора и действителен только при наличии акта проверки готовности потребителя.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Один экземпляр паспорта готовности потребителя с актом проверки готовности потребителя хранится в организации, второй экземпляр - в органе госэнергогазнадзора.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Копия паспорта готовности потребителя передается организациями, указанными в </w:t>
      </w:r>
      <w:hyperlink w:anchor="P174" w:history="1">
        <w:r w:rsidRPr="00D56578">
          <w:rPr>
            <w:rFonts w:ascii="Times New Roman" w:hAnsi="Times New Roman" w:cs="Times New Roman"/>
            <w:sz w:val="18"/>
          </w:rPr>
          <w:t>пункте 33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в энергоснабжающую организацию, а по жилищному фонду, не находящемуся на обслуживании организаций, входящих в систему Министерства жилищно-коммунального хозяйства, копия паспорта готовности потребителя представляется в районную (городскую) организацию, осуществляющую эксплуатацию жилищного фонда и (или) предоставляющую жилищно-коммунальные услуги, подчиненную местным исполнительным и распорядительным органам.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39. Не допускаются оформление и регистрация паспорта готовности потребителя после 30 сентября текущего года.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Организации, не зарегистрировавшие до 30 сентября текущего года паспорт готовности потребителя, продолжают осуществлять подготовку систем теплопотребления к работе в осенне-зимний период.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 выполнении условий готовности потребителя к работе в осенне-зимний период начиная с 1 октября текущего года производится оформление акта проверки готовности потребителя.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Первый экземпляр акта проверки готовности потребителя должен храниться в организации, второй - в органе госэнергогазнадзора. Копия акта проверки готовности потребителя передается организациями, указанными в </w:t>
      </w:r>
      <w:hyperlink w:anchor="P174" w:history="1">
        <w:r w:rsidRPr="00D56578">
          <w:rPr>
            <w:rFonts w:ascii="Times New Roman" w:hAnsi="Times New Roman" w:cs="Times New Roman"/>
            <w:sz w:val="18"/>
          </w:rPr>
          <w:t>пункте 33</w:t>
        </w:r>
      </w:hyperlink>
      <w:r w:rsidRPr="00D56578">
        <w:rPr>
          <w:rFonts w:ascii="Times New Roman" w:hAnsi="Times New Roman" w:cs="Times New Roman"/>
          <w:sz w:val="18"/>
        </w:rPr>
        <w:t xml:space="preserve"> </w:t>
      </w:r>
      <w:r w:rsidRPr="00D56578">
        <w:rPr>
          <w:rFonts w:ascii="Times New Roman" w:hAnsi="Times New Roman" w:cs="Times New Roman"/>
          <w:sz w:val="18"/>
        </w:rPr>
        <w:lastRenderedPageBreak/>
        <w:t>настоящих Правил, в энергоснабжающую организацию, а по жилищному фонду, не находящемуся на обслуживании организаций, входящих в систему Министерства жилищно-коммунального хозяйства, - также в районную (городскую) организацию, осуществляющую эксплуатацию жилищного фонда и (или) предоставляющую жилищно-коммунальные услуги, подчиненную местным исполнительным и распорядительным органам.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40. Контроль за организацией и выполнением потребителями работ по подготовке и проведению осенне-зимнего периода осуществляется соответствующими республиканскими органами государственного управления и иными государственными организациями, подчиненными Правительству Республики Беларусь, местными исполнительными и распорядительными органами, органом госэнергогазнадзора, органами государственного надзора за рациональным использованием топливно-энергетических ресурсов.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Контроль за организацией и выполнением работ по подготовке и проведению осенне-зимнего периода жилищного фонда, находящегося в ведении или обслуживании организаций, входящих в систему Министерства жилищно-коммунального хозяйства, и организаций негосударственной формы собственности, осуществляется местными исполнительными и распорядительными органами.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Контроль за организацией и выполнением работ по подготовке и проведению осенне-зимнего периода жилищного фонда, находящегося в ведении или обслуживании организаций других республиканских органов государственного управления и иных государственных организаций, подчиненных Правительству Республики Беларусь, осуществляется соответствующими республиканскими органами государственного управления и иными государственными организациями, подчиненными Правительству Республики Беларусь.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7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ПОРЯДОК НАЧАЛА ОТОПИТЕЛЬНОГО СЕЗОНА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41. Решения о сроках начала отопительного сезона принимаются областными, районными и городскими (областного подчинения) исполнительными комитетами на основании данных о среднесуточных температурах наружного воздуха по областям, а также прогнозов государственного учреждения "Республиканский центр по гидрометеорологии, контролю радиоактивного загрязнения и мониторингу окружающей среды".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42. Включение отопления при снижении температур наружного воздуха производится в следующей очередности: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детских дошкольных, школьных, лечебно-профилактических, медицинских учреждениях, учреждениях социального обеспечения, музеях, государственных архивах, библиотеках, гостиницах - при среднесуточной температуре в течение пяти суток плюс 10 градусов Цельсия и ниже;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жилищном фонде, общежитиях, учреждениях образования (за исключением детских дошкольных и школьных учреждений), театрах, общегородских банях - при среднесуточной температуре в течение пяти суток плюс 8 градусов Цельсия и ниже;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 общественных и административных зданиях, промышленных и прочих организациях - по согласованию с энергоснабжающей организацией после включения отопления в жилых домах.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43. Энергоснабжающие организации до 10 сентября текущего года утверждают в местных исполнительных и распорядительных органах графики включения отопления с началом отопительного сезона и представляют их потребителям и организациям, осуществляющим эксплуатацию жилищного фонда и (или) предоставляющим жилищно-коммунальные услуги.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44. Графики включения отопления с началом отопительного сезона составляются согласно следующей очередности подключения: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первая очередь - детские дошкольные, школьные, лечебно-профилактические, медицинские учреждения, учреждения социального обеспечения, музеи, государственные архивы, библиотеки, гостиницы;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вторая очередь - жилищной фонд, общежития, учреждения образования (за исключением детских дошкольных и школьных учреждений), театры, общегородские бани;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третья очередь - общественные и административные здания;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четвертая очередь - промышленные и прочие организации.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Включение систем теплопотребления потребителя производится согласно графику энергоснабжающей организации при наличии паспорта готовности потребителя, зарегистрированного в органе госэнергогазнадзора, или акта проверки готовности потребителя, оформленного после 30 сентября текущего года.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45. Подключение и регулировка сетей тепловых пунктов и внутридомовых систем теплоснабжения производятся совместно с энергоснабжающей организацией в соответствии с договором теплоснабжения.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46. Одновременно с включением систем теплопотребления потребителей энергоснабжающая организация обеспечивает требуемую циркуляцию и с ростом присоединяемых нагрузок подключает теплофикационное оборудование теплоисточников и насосные станции тепловых сетей. После включения всех потребителей к данному теплоисточнику энергоснабжающей организацией задается гидравлический режим работы теплофикационного оборудования, а также производится отпуск тепловой энергии в соответствии с утвержденным температурным графиком. При этом выход на гидравлический режим работы и отпуск тепловой энергии в соответствии с температурным графиком для жилищного фонда осуществляются в течение 10 календарных дней с момента включения отопления.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lastRenderedPageBreak/>
        <w:t>47. Информация о параметрах режима работы тепловых пунктов, заданного энергоснабжающей организацией (минимально допустимое давление или необходимый перепад давлений в подающем и обратном трубопроводах на вводе в тепловой пункт), представляется энергоснабжающей организацией по запросу потребителя.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8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ПОРЯДОК ПРОВЕДЕНИЯ ОТОПИТЕЛЬНОГО СЕЗОНА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48. В период проведения отопительного сезона энергоснабжающие организации обязаны: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обеспечить заданные гидравлические и температурные параметры у потребителей на границе раздела балансовой принадлежности тепловых сетей. Контроль заданных параметров осуществляется на ближайшем от границы балансовой принадлежности узле тепловой сети (тепловая камера, тепловой пункт и другие узлы), где имеются приборы измерения и контроля параметров теплоносителя;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обеспечить безопасную эксплуатацию оборудования теплоисточников и тепловых сетей;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обеспечить корректировку программ систем автоматического регулирования подачи тепловой энергии в зданиях жилищного фонда, прошедших тепловую реабилитацию, а также в целях возможности снижения температуры внутри административных, производственных, общественных зданий в нерабочее время, праздничные и выходные дни для исключения нерационального использования тепловой энергии;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оперативно производить ликвидацию возникающих аварий и инцидентов на оборудовании теплоисточников, тепловых сетях, внешних и внутренних трубопроводах газо-, водо- и электроснабжения;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 длительном отключении (ограничении) теплоснабжения из-за аварии на теплоисточнике или тепловых сетях оповещать потребителя во избежание размораживания систем теплоснабжения.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49. В течение 10 суток после начала подачи теплоносителя потребители производят проверку работы оборудования и первичную его регулировку, осуществляют прогрев стояков и приборов отопления.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50. При устойчивых среднесуточных температурах наружного воздуха ниже минус 15 градусов Цельсия организации, указанные в </w:t>
      </w:r>
      <w:hyperlink w:anchor="P186" w:history="1">
        <w:r w:rsidRPr="00D56578">
          <w:rPr>
            <w:rFonts w:ascii="Times New Roman" w:hAnsi="Times New Roman" w:cs="Times New Roman"/>
            <w:sz w:val="18"/>
          </w:rPr>
          <w:t>части первой пункта 37</w:t>
        </w:r>
      </w:hyperlink>
      <w:r w:rsidRPr="00D56578">
        <w:rPr>
          <w:rFonts w:ascii="Times New Roman" w:hAnsi="Times New Roman" w:cs="Times New Roman"/>
          <w:sz w:val="18"/>
        </w:rPr>
        <w:t xml:space="preserve"> настоящих Правил, должны организовать круглосуточное дежурство ответственных работников эксплуатационных служб и обеспечить их связь с дежурным персоналом энергоснабжающих организаций (диспетчерскими службами).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 В период проведения отопительного сезона организации, осуществляющие эксплуатацию жилищного фонда и (или) предоставляющие жилищно-коммунальные услуги, обязаны: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51.1. обеспечить прием претензий от населения о нарушениях в работе систем теплоснабжения, не обеспечивающих требуемую температуру в жилых помещениях;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51.2. проверить обоснованность претензий, принять необходимые меры по устранению выявленных нарушений, при необходимости - с участием представителя энергоснабжающей организации;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51.3. при соответствии параметров теплоносителя утвержденному графику на тепловых пунктах: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принять меры по нормализации гидравлического режима по стоякам в целях обеспечения требуемых температур в помещениях и соответствия температуры обратной сетевой воды утвержденному графику;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обеспечить за счет качественной работы автоматики регулирования соответствие температуры и расходов сетевой воды на водоподогревателях горячего водоснабжения и температуры обратной сетевой воды, возвращаемой из систем отопления, параметрам утвержденного температурного графика;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51.4. не допускать самовольных присоединений, снятия или рассверливания шайб, диафрагм и сопел, разбора (слива) сетевой воды из системы теплоснабжения, самовольного снятия пломб. Снятие пломб энергоснабжающей организации при подготовке к работе в осенне-зимний период или его прохождении производится только представителями энергоснабжающей организации;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51.5. обеспечить доступ персонала энергоснабжающей организации, органа госэнергогазнадзора, органов государственного надзора за рациональным использованием топливно-энергетических ресурсов на тепловые пункты к транзитным трубопроводам, трубопроводам в подвалах для контроля режимов теплопотребления;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51.6. оповещать население о причинах и сроках отключения систем теплоснабжения;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51.7. обеспечить оперативное регулирование подачи тепловой энергии в целях исключения "перетопов" в периоды резких повышений температуры наружного воздуха;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51.8. установить контроль за соблюдением температурных графиков внутридомовых систем теплопотребления в зависимости от температуры наружного воздуха и гидравлических режимов по каждому тепловому пункту, при выявлении отклонений от заданных режимов совместно с энергоснабжающей организацией составлять акт и принимать меры по их приведению в соответствие с утвержденным графиком;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 xml:space="preserve">51.9. совместно с энергоснабжающими организациями проводить постоянный анализ теплопотребления в жилищном фонде, в том числе по всем домам, подключенным к системам автоматического регулирования теплопотребления </w:t>
      </w:r>
      <w:r w:rsidRPr="00D56578">
        <w:rPr>
          <w:rFonts w:ascii="Times New Roman" w:hAnsi="Times New Roman" w:cs="Times New Roman"/>
          <w:sz w:val="18"/>
        </w:rPr>
        <w:lastRenderedPageBreak/>
        <w:t>для выявления и устранения причин отклонения теплопотребления в жилых домах с учетом их конструктивных особенностей. В этих целях обеспечить: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еженедельное проведение в районных организациях, осуществляющих эксплуатацию жилищного фонда и (или) предоставляющих жилищно-коммунальные услуги, сравнительного анализа потребления тепловой энергии в жилых домах с выбранными домами-эталонами;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обследование жилых домов и принятие соответствующих мер при превышении потребления ими тепловой энергии более чем на 10 процентов по сравнению с домами-эталонами;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определение лиц, ответственных за обеспечение контроля и анализа теплопотребления в жилищном фонде, и ведение по каждому жилому дому журналов соблюдения температурных графиков в зависимости от температуры наружного воздуха, гидравлических режимов и учета отклонений потребления в жилых домах тепловой энергии более чем на 10 процентов по сравнению с домами-эталонами с отметками о результатах проведенного обследования, установление причин отклонения, а также принятие мер по их устранению;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51.10. на основании сравнительного анализа теплопотребления за предыдущий осенне-зимний период в жилых домах одинаковых серий (с одинаковыми теплотехническими характеристиками ограждающих конструкций) в целях исключения различий в теплопотреблении провести корректировку по подбору для них домов-эталонов;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51.11. обеспечить исправное техническое состояние приборов учета тепловой энергии (средств расчетного учета) и автоматики регулирования тепловой энергии в период эксплуатации в зимних условиях и принимать меры по предотвращению выхода из строя таких приборов и автоматики;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51.12. при длительном отключении (ограничении) теплоснабжения из-за аварии на теплоисточнике или тепловых сетях организовать дежурство персонала для контроля за состоянием систем теплопотребления и во избежание размораживания внутридомовых систем теплоснабжения по согласованию с энергоснабжающей организацией. В соответствии с установленными сроками обеспечить опорожнение (когда температура воды в обратной магистрали снижается до 5 градусов Цельсия при температуре наружного воздуха ниже 0 градусов Цельсия), а после ликвидации аварии на теплоисточнике или тепловых сетях - заполнение внутридомовых систем теплоснабжения теплоносителем по согласованию с энергоснабжающей организацией;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51.13. при необходимости вносить предложения на заседания рабочих групп по оптимизации режимов теплоснабжения и экономному использованию топлива и энергии областей и городов.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52. Ответственность за выполнение согласованных действий персонала возлагается на руководителей структурных подразделений соответствующих энергоснабжающих организаций и организаций, эксплуатирующих системы теплопотребления.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53. При возникновении аварии на инженерных сетях тепло-, водо-, газо- и электроснабжения, в результате которой произошел или может произойти перерыв в теплоснабжении потребителей, организация, устраняющая аварию, обязана установить наличие других инженерных сетей в месте проведения земляных работ и при необходимости вызвать представителей организаций, эксплуатирующих данные инженерные сети (тепло-, водо-, газо- и электроснабжения, водоотведения и связи).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Представители указанных организаций должны прибыть на место аварии и проведения земляных работ в возможно короткий срок, но не позднее двух часов с момента оповещения, а при температуре наружного воздуха минус 15 градусов Цельсия и ниже или при аварийной ситуации на системах газораспределения - не позднее одного часа с момента оповещения.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  <w:outlineLvl w:val="1"/>
      </w:pPr>
      <w:r w:rsidRPr="00D56578">
        <w:rPr>
          <w:rFonts w:ascii="Times New Roman" w:hAnsi="Times New Roman" w:cs="Times New Roman"/>
          <w:b/>
          <w:sz w:val="18"/>
        </w:rPr>
        <w:t>ГЛАВА 9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ПОРЯДОК ЗАВЕРШЕНИЯ ОТОПИТЕЛЬНОГО СЕЗОНА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54. Решение о сроках завершения отопительного сезона принимается обл-, рай- и горисполкомами, когда установившаяся среднесуточная температура наружного воздуха в течение трех суток подряд составляет плюс 8 градусов Цельсия и выше. При этом могут приниматься во внимание прогнозы государственного учреждения "Республиканский центр по гидрометеорологии, контролю радиоактивного загрязнения и мониторингу окружающей среды".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55. Организации, осуществляющие эксплуатацию жилищного фонда и (или) предоставляющие жилищно-коммунальные услуги, доводят до сведения населения информацию о принятии решения об окончании отопительного сезона и по согласованию с энергоснабжающей организацией производят отключение на тепловых пунктах систем отопления.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56. Отключение отопления производится в следующей очередности: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первая очередь - промышленные и прочие организации, общественные и административные здания;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вторая очередь - общегородские бани, театры, учреждения образования (за исключением школьных и детских дошкольных учреждений), общежития, жилищный фонд;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третья очередь - гостиницы, библиотеки, государственные архивы, музеи, учреждения социального обеспечения, медицинские, лечебно-профилактические, школьные и детские дошкольные учреждения образования.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 xml:space="preserve">57. Ответственность за невыполнение отключения систем отопления в установленный срок возлагается на руководителей организаций, в собственности (хозяйственном ведении, оперативном управлении или на ином законном </w:t>
      </w:r>
      <w:r w:rsidRPr="00D56578">
        <w:rPr>
          <w:rFonts w:ascii="Times New Roman" w:hAnsi="Times New Roman" w:cs="Times New Roman"/>
          <w:sz w:val="18"/>
        </w:rPr>
        <w:lastRenderedPageBreak/>
        <w:t>основании) которых находятся указанные системы. Системы отопления потребителей до начала ремонтных работ должны оставаться заполненными теплоносителем.</w:t>
      </w:r>
    </w:p>
    <w:p w:rsidR="00C24BB5" w:rsidRPr="00D56578" w:rsidRDefault="00C24BB5">
      <w:pPr>
        <w:spacing w:before="180"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58. Теплоисточники после окончания отопительного сезона переводятся на летний режим работы.</w:t>
      </w: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jc w:val="right"/>
        <w:outlineLvl w:val="2"/>
      </w:pPr>
      <w:r w:rsidRPr="00D56578">
        <w:rPr>
          <w:rFonts w:ascii="Times New Roman" w:hAnsi="Times New Roman" w:cs="Times New Roman"/>
          <w:sz w:val="18"/>
        </w:rPr>
        <w:t>Приложение 1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к Правилам подготовки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организаций к отопительному сезону,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его проведения и завершения</w:t>
      </w:r>
    </w:p>
    <w:p w:rsidR="00C24BB5" w:rsidRPr="00D56578" w:rsidRDefault="00C24BB5">
      <w:pPr>
        <w:spacing w:after="1" w:line="180" w:lineRule="atLeast"/>
        <w:jc w:val="right"/>
      </w:pPr>
    </w:p>
    <w:p w:rsidR="00C24BB5" w:rsidRPr="00D56578" w:rsidRDefault="00C24BB5">
      <w:pPr>
        <w:spacing w:after="1" w:line="180" w:lineRule="atLeast"/>
        <w:jc w:val="right"/>
      </w:pPr>
      <w:bookmarkStart w:id="8" w:name="P288"/>
      <w:bookmarkEnd w:id="8"/>
      <w:r w:rsidRPr="00D56578">
        <w:rPr>
          <w:rFonts w:ascii="Times New Roman" w:hAnsi="Times New Roman" w:cs="Times New Roman"/>
          <w:sz w:val="18"/>
        </w:rPr>
        <w:t>Форма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Журнал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регистрации паспортов готовности теплоисточника к работе в осенне-зимний период и паспортов готовности потребителя</w:t>
      </w:r>
    </w:p>
    <w:p w:rsidR="00C24BB5" w:rsidRPr="00D56578" w:rsidRDefault="00C24BB5">
      <w:pPr>
        <w:spacing w:after="1" w:line="180" w:lineRule="atLeast"/>
        <w:jc w:val="center"/>
      </w:pPr>
      <w:r w:rsidRPr="00D56578">
        <w:rPr>
          <w:rFonts w:ascii="Times New Roman" w:hAnsi="Times New Roman" w:cs="Times New Roman"/>
          <w:b/>
          <w:sz w:val="18"/>
        </w:rPr>
        <w:t>тепловой энергии к работе в осенне-зимний период ______/______ гг.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ectPr w:rsidR="00C24BB5" w:rsidRPr="00D56578" w:rsidSect="00C24BB5"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620"/>
        <w:gridCol w:w="2355"/>
        <w:gridCol w:w="1275"/>
        <w:gridCol w:w="1395"/>
        <w:gridCol w:w="1530"/>
        <w:gridCol w:w="2325"/>
        <w:gridCol w:w="2250"/>
      </w:tblGrid>
      <w:tr w:rsidR="00D56578" w:rsidRPr="00D56578"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lastRenderedPageBreak/>
              <w:t>Номер паспорта готовности к работе в осенне-зимний период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t>Полное наименование организации, адрес</w:t>
            </w:r>
          </w:p>
        </w:tc>
        <w:tc>
          <w:tcPr>
            <w:tcW w:w="2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t>Республиканский орган государственного управления (иная государственная организация, подчиненная Правительству Республики Беларусь, местный исполнительный и распорядительный орган)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t>Количество объектов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t>Дата регистрации паспорта готовности к работе в осенне-зимний период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t>Должностное лицо, подписавшее паспорт готовности к работе в осенне-зимний период (фамилия, инициалы, должность)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t>Подпись должностного лица, зарегистрировавшего паспорт готовности к работе в осенне-зимний период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BB5" w:rsidRPr="00D56578" w:rsidRDefault="00C24BB5">
            <w:pPr>
              <w:spacing w:after="1" w:line="180" w:lineRule="atLeast"/>
              <w:jc w:val="center"/>
            </w:pPr>
            <w:r w:rsidRPr="00D56578">
              <w:rPr>
                <w:rFonts w:ascii="Times New Roman" w:hAnsi="Times New Roman" w:cs="Times New Roman"/>
                <w:sz w:val="18"/>
              </w:rPr>
              <w:t>Фамилии и инициалы представителей органа госэнергогазнадзора, участвовавших в работе комиссии</w:t>
            </w:r>
          </w:p>
        </w:tc>
      </w:tr>
      <w:tr w:rsidR="00D56578" w:rsidRPr="00D56578">
        <w:tc>
          <w:tcPr>
            <w:tcW w:w="130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  <w:tc>
          <w:tcPr>
            <w:tcW w:w="16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  <w:tc>
          <w:tcPr>
            <w:tcW w:w="23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  <w:tc>
          <w:tcPr>
            <w:tcW w:w="139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  <w:tc>
          <w:tcPr>
            <w:tcW w:w="15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  <w:tc>
          <w:tcPr>
            <w:tcW w:w="23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  <w:tc>
          <w:tcPr>
            <w:tcW w:w="22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B5" w:rsidRPr="00D56578" w:rsidRDefault="00C24BB5">
            <w:pPr>
              <w:spacing w:after="1" w:line="180" w:lineRule="atLeast"/>
            </w:pPr>
          </w:p>
        </w:tc>
      </w:tr>
    </w:tbl>
    <w:p w:rsidR="00C24BB5" w:rsidRPr="00D56578" w:rsidRDefault="00C24BB5">
      <w:pPr>
        <w:sectPr w:rsidR="00C24BB5" w:rsidRPr="00D56578">
          <w:pgSz w:w="16838" w:h="11905" w:orient="landscape"/>
          <w:pgMar w:top="1701" w:right="709" w:bottom="567" w:left="850" w:header="0" w:footer="0" w:gutter="0"/>
          <w:cols w:space="720"/>
        </w:sectPr>
      </w:pP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jc w:val="right"/>
        <w:outlineLvl w:val="2"/>
      </w:pPr>
      <w:r w:rsidRPr="00D56578">
        <w:rPr>
          <w:rFonts w:ascii="Times New Roman" w:hAnsi="Times New Roman" w:cs="Times New Roman"/>
          <w:sz w:val="18"/>
        </w:rPr>
        <w:t>Приложение 2</w:t>
      </w:r>
    </w:p>
    <w:p w:rsidR="00C24BB5" w:rsidRPr="00D56578" w:rsidRDefault="00C24BB5" w:rsidP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к Правилам подготовки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организаций к отопительному сезону,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его проведения и завершения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right"/>
      </w:pPr>
      <w:bookmarkStart w:id="9" w:name="P320"/>
      <w:bookmarkEnd w:id="9"/>
      <w:r w:rsidRPr="00D56578">
        <w:rPr>
          <w:rFonts w:ascii="Times New Roman" w:hAnsi="Times New Roman" w:cs="Times New Roman"/>
          <w:sz w:val="18"/>
        </w:rPr>
        <w:t>Форма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>АКТ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 xml:space="preserve">    проверки готовности теплоисточника к работе в осенне-зимний период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                      ____ ___________ ____ г.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(место составления акта)                               (дата) </w:t>
      </w:r>
      <w:hyperlink w:anchor="P361" w:history="1">
        <w:r w:rsidRPr="00D56578">
          <w:rPr>
            <w:rFonts w:ascii="Courier New" w:hAnsi="Courier New" w:cs="Courier New"/>
            <w:sz w:val="20"/>
          </w:rPr>
          <w:t>&lt;*&gt;</w:t>
        </w:r>
      </w:hyperlink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Комиссия, назначенная 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(наименование распорядительного документа,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полное наименование организации, ее адрес)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от ____ ______________ _____ г. N _________, на основании Правил подготовки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организаций к отопительному сезону, его проведения и завершения с 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по ______________ провела проверку _______________________________________.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(наименование теплоисточника, его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местонахождение)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В     ходе      проведения      проверки      комиссия     установила: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(готовность/неготовность теплоисточника к работе в осенне-зимний период)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Приложение </w:t>
      </w:r>
      <w:hyperlink w:anchor="P362" w:history="1">
        <w:r w:rsidRPr="00D56578">
          <w:rPr>
            <w:rFonts w:ascii="Courier New" w:hAnsi="Courier New" w:cs="Courier New"/>
            <w:sz w:val="20"/>
          </w:rPr>
          <w:t>&lt;**&gt;</w:t>
        </w:r>
      </w:hyperlink>
      <w:r w:rsidRPr="00D56578">
        <w:rPr>
          <w:rFonts w:ascii="Courier New" w:hAnsi="Courier New" w:cs="Courier New"/>
          <w:sz w:val="20"/>
        </w:rPr>
        <w:t>: на ______ л. в 1 экз.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Председатель комиссии _____________________________   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(должность, подпись)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Члены комиссии: __________________________________   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(должность, подпись)    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__________________________________   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(должность, подпись)   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Представитель органа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госэнергогазнадзора ________________________________   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(должность, подпись) 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Представитель местного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исполнительного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и распорядительного органа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или уполномоченной</w:t>
      </w:r>
    </w:p>
    <w:p w:rsidR="00C24BB5" w:rsidRPr="00D56578" w:rsidRDefault="00C24BB5" w:rsidP="00F55694">
      <w:pPr>
        <w:spacing w:after="1" w:line="200" w:lineRule="atLeast"/>
        <w:ind w:left="851" w:firstLine="0"/>
      </w:pPr>
      <w:r w:rsidRPr="00D56578">
        <w:rPr>
          <w:rFonts w:ascii="Courier New" w:hAnsi="Courier New" w:cs="Courier New"/>
          <w:sz w:val="20"/>
        </w:rPr>
        <w:t xml:space="preserve">им организации </w:t>
      </w:r>
      <w:hyperlink w:anchor="P363" w:history="1">
        <w:r w:rsidRPr="00D56578">
          <w:rPr>
            <w:rFonts w:ascii="Courier New" w:hAnsi="Courier New" w:cs="Courier New"/>
            <w:sz w:val="20"/>
          </w:rPr>
          <w:t>&lt;***&gt;</w:t>
        </w:r>
      </w:hyperlink>
      <w:r w:rsidRPr="00D56578">
        <w:rPr>
          <w:rFonts w:ascii="Courier New" w:hAnsi="Courier New" w:cs="Courier New"/>
          <w:sz w:val="20"/>
        </w:rPr>
        <w:t xml:space="preserve"> _________________________________   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(должность, подпись)           (инициалы, фамилия)</w:t>
      </w: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--------------------------------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10" w:name="P361"/>
      <w:bookmarkEnd w:id="10"/>
      <w:r w:rsidRPr="00D56578">
        <w:rPr>
          <w:rFonts w:ascii="Times New Roman" w:hAnsi="Times New Roman" w:cs="Times New Roman"/>
          <w:sz w:val="18"/>
        </w:rPr>
        <w:t>&lt;*&gt; Указывается дата подписания акта председателем комиссии.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11" w:name="P362"/>
      <w:bookmarkEnd w:id="11"/>
      <w:r w:rsidRPr="00D56578">
        <w:rPr>
          <w:rFonts w:ascii="Times New Roman" w:hAnsi="Times New Roman" w:cs="Times New Roman"/>
          <w:sz w:val="18"/>
        </w:rPr>
        <w:t>&lt;**&gt; При отсутствии у комиссии замечаний прилагается заключение Госпромнадзора (для поднадзорных ему объектов). При наличии у комиссии замечаний прилагается перечень замечаний с указанием сроков их устранения.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12" w:name="P363"/>
      <w:bookmarkEnd w:id="12"/>
      <w:r w:rsidRPr="00D56578">
        <w:rPr>
          <w:rFonts w:ascii="Times New Roman" w:hAnsi="Times New Roman" w:cs="Times New Roman"/>
          <w:sz w:val="18"/>
        </w:rPr>
        <w:t>&lt;***&gt; Для теплоисточников, отапливающих жилищный фонд, не находящийся на обслуживании организаций, входящих в систему Министерства жилищно-коммунального хозяйства.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jc w:val="right"/>
        <w:outlineLvl w:val="2"/>
      </w:pPr>
      <w:r w:rsidRPr="00D56578">
        <w:rPr>
          <w:rFonts w:ascii="Times New Roman" w:hAnsi="Times New Roman" w:cs="Times New Roman"/>
          <w:sz w:val="18"/>
        </w:rPr>
        <w:lastRenderedPageBreak/>
        <w:t>Приложение 3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к Правилам подготовки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организаций к отопительному сезону,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его проведения и завершения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right"/>
      </w:pPr>
      <w:bookmarkStart w:id="13" w:name="P374"/>
      <w:bookmarkEnd w:id="13"/>
      <w:r w:rsidRPr="00D56578">
        <w:rPr>
          <w:rFonts w:ascii="Times New Roman" w:hAnsi="Times New Roman" w:cs="Times New Roman"/>
          <w:sz w:val="18"/>
        </w:rPr>
        <w:t>Форма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>ПАСПОРТ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 xml:space="preserve">        готовности теплоисточника к работе в осенне-зимний период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Выдан 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(наименование организации, наименование теплоисточника,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его местонахождение)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на  основании  Правил  подготовки  организаций  к отопительному сезону, его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проведения  и завершения, а также акта проверки готовности теплоисточника к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работе в осенне-зимний период (прилагается).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Приложение: на ______ л. в 1 экз.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Руководитель организации -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владельца теплоисточника ______________________   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(должность, подпись)        (инициалы, фамилия)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Паспорт зарегистрирован в органе госэнергогазнадзора 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             (наименование,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адрес)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 _____________ ___ г. N _____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jc w:val="right"/>
        <w:outlineLvl w:val="2"/>
      </w:pPr>
      <w:r w:rsidRPr="00D56578">
        <w:rPr>
          <w:rFonts w:ascii="Times New Roman" w:hAnsi="Times New Roman" w:cs="Times New Roman"/>
          <w:sz w:val="18"/>
        </w:rPr>
        <w:t>Приложение 4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к Правилам подготовки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организаций к отопительному сезону,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его проведения и завершения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right"/>
      </w:pPr>
      <w:bookmarkStart w:id="14" w:name="P408"/>
      <w:bookmarkEnd w:id="14"/>
      <w:r w:rsidRPr="00D56578">
        <w:rPr>
          <w:rFonts w:ascii="Times New Roman" w:hAnsi="Times New Roman" w:cs="Times New Roman"/>
          <w:sz w:val="18"/>
        </w:rPr>
        <w:t>Форма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>АКТ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>проверки готовности потребителя тепловой энергии к работе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>в осенне-зимний период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                      ____ ___________ ____ г.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(место составления акта)                                (дата) </w:t>
      </w:r>
      <w:hyperlink w:anchor="P447" w:history="1">
        <w:r w:rsidRPr="00D56578">
          <w:rPr>
            <w:rFonts w:ascii="Courier New" w:hAnsi="Courier New" w:cs="Courier New"/>
            <w:sz w:val="20"/>
          </w:rPr>
          <w:t>&lt;*&gt;</w:t>
        </w:r>
      </w:hyperlink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Комиссия, назначенная 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(наименование распорядительного документа,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наименование организации, ее адрес)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от ____ ________________ _____ г. N _______, на основании Правил подготовки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организаций к отопительному сезону, его проведения и завершения с 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по _______________ провела проверку объектов согласно прилагаемому перечню.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В    ходе     проведения      проверки       комиссия      установила: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(готовность/неготовность организации к работе в осенне-зимний период)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Приложение </w:t>
      </w:r>
      <w:hyperlink w:anchor="P448" w:history="1">
        <w:r w:rsidRPr="00D56578">
          <w:rPr>
            <w:rFonts w:ascii="Courier New" w:hAnsi="Courier New" w:cs="Courier New"/>
            <w:sz w:val="20"/>
          </w:rPr>
          <w:t>&lt;**&gt;</w:t>
        </w:r>
      </w:hyperlink>
      <w:r w:rsidRPr="00D56578">
        <w:rPr>
          <w:rFonts w:ascii="Courier New" w:hAnsi="Courier New" w:cs="Courier New"/>
          <w:sz w:val="20"/>
        </w:rPr>
        <w:t>: на _____ л. в 1 экз.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Председатель комиссии ______________________________   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lastRenderedPageBreak/>
        <w:t xml:space="preserve">                           (должность, подпись) 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Члены комиссии: ___________________________________   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(должность, подпись)  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___________________________________   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(должность, подпись)  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Представитель органа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госэнергогазнадзора _______________________________   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(должность, подпись)        (инициалы, фамилия)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Представитель местного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исполнительного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и распорядительного органа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или уполномоченной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им организации </w:t>
      </w:r>
      <w:hyperlink w:anchor="P449" w:history="1">
        <w:r w:rsidRPr="00D56578">
          <w:rPr>
            <w:rFonts w:ascii="Courier New" w:hAnsi="Courier New" w:cs="Courier New"/>
            <w:sz w:val="20"/>
          </w:rPr>
          <w:t>&lt;***&gt;</w:t>
        </w:r>
      </w:hyperlink>
      <w:r w:rsidRPr="00D56578">
        <w:rPr>
          <w:rFonts w:ascii="Courier New" w:hAnsi="Courier New" w:cs="Courier New"/>
          <w:sz w:val="20"/>
        </w:rPr>
        <w:t xml:space="preserve"> _______________________________   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(должность, подпись)        (инициалы, фамилия)</w:t>
      </w: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  <w:r w:rsidRPr="00D56578">
        <w:rPr>
          <w:rFonts w:ascii="Times New Roman" w:hAnsi="Times New Roman" w:cs="Times New Roman"/>
          <w:sz w:val="18"/>
        </w:rPr>
        <w:t>--------------------------------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15" w:name="P447"/>
      <w:bookmarkEnd w:id="15"/>
      <w:r w:rsidRPr="00D56578">
        <w:rPr>
          <w:rFonts w:ascii="Times New Roman" w:hAnsi="Times New Roman" w:cs="Times New Roman"/>
          <w:sz w:val="18"/>
        </w:rPr>
        <w:t>&lt;*&gt; Указывается дата подписания акта председателем комиссии.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16" w:name="P448"/>
      <w:bookmarkEnd w:id="16"/>
      <w:r w:rsidRPr="00D56578">
        <w:rPr>
          <w:rFonts w:ascii="Times New Roman" w:hAnsi="Times New Roman" w:cs="Times New Roman"/>
          <w:sz w:val="18"/>
        </w:rPr>
        <w:t>&lt;**&gt; При отсутствии у комиссии замечаний прилагается перечень объектов потребителя тепловой энергии. При наличии у комиссии замечаний прилагается перечень замечаний с указанием сроков их устранения.</w:t>
      </w:r>
    </w:p>
    <w:p w:rsidR="00C24BB5" w:rsidRPr="00D56578" w:rsidRDefault="00C24BB5">
      <w:pPr>
        <w:spacing w:before="180" w:after="1" w:line="180" w:lineRule="atLeast"/>
        <w:ind w:firstLine="540"/>
      </w:pPr>
      <w:bookmarkStart w:id="17" w:name="P449"/>
      <w:bookmarkEnd w:id="17"/>
      <w:r w:rsidRPr="00D56578">
        <w:rPr>
          <w:rFonts w:ascii="Times New Roman" w:hAnsi="Times New Roman" w:cs="Times New Roman"/>
          <w:sz w:val="18"/>
        </w:rPr>
        <w:t>&lt;***&gt; Для жилищного фонда, не находящегося на обслуживании организаций, входящих в систему Министерства жилищно-коммунального хозяйства.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ind w:firstLine="540"/>
      </w:pPr>
    </w:p>
    <w:p w:rsidR="00C24BB5" w:rsidRPr="00D56578" w:rsidRDefault="00C24BB5">
      <w:pPr>
        <w:spacing w:after="1" w:line="180" w:lineRule="atLeast"/>
        <w:jc w:val="right"/>
        <w:outlineLvl w:val="2"/>
      </w:pPr>
      <w:r w:rsidRPr="00D56578">
        <w:rPr>
          <w:rFonts w:ascii="Times New Roman" w:hAnsi="Times New Roman" w:cs="Times New Roman"/>
          <w:sz w:val="18"/>
        </w:rPr>
        <w:t>Приложение 5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к Правилам подготовки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организаций к отопительному сезону,</w:t>
      </w:r>
    </w:p>
    <w:p w:rsidR="00C24BB5" w:rsidRPr="00D56578" w:rsidRDefault="00C24BB5">
      <w:pPr>
        <w:spacing w:after="1" w:line="180" w:lineRule="atLeast"/>
        <w:jc w:val="right"/>
      </w:pPr>
      <w:r w:rsidRPr="00D56578">
        <w:rPr>
          <w:rFonts w:ascii="Times New Roman" w:hAnsi="Times New Roman" w:cs="Times New Roman"/>
          <w:sz w:val="18"/>
        </w:rPr>
        <w:t>его проведения и завершения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  <w:jc w:val="right"/>
      </w:pPr>
      <w:bookmarkStart w:id="18" w:name="P460"/>
      <w:bookmarkEnd w:id="18"/>
      <w:r w:rsidRPr="00D56578">
        <w:rPr>
          <w:rFonts w:ascii="Times New Roman" w:hAnsi="Times New Roman" w:cs="Times New Roman"/>
          <w:sz w:val="18"/>
        </w:rPr>
        <w:t>Форма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>ПАСПОРТ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b/>
          <w:sz w:val="20"/>
        </w:rPr>
        <w:t>готовности потребителя тепловой энергии к работе в осенне-зимний период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Выдан 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(наименование организации, адрес)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на  основании  Правил  подготовки  организаций  к отопительному сезону, его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проведения  и  завершения,  а  также  акта  проверки готовности потребителя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тепловой энергии к работе в осенне-зимний период (прилагается).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Приложение: на ______ л. в 1 экз.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Руководитель организации -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владельца теплоисточника ___________________________   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(должность, подпись)      (инициалы, фамилия)</w:t>
      </w:r>
    </w:p>
    <w:p w:rsidR="00C24BB5" w:rsidRPr="00D56578" w:rsidRDefault="00C24BB5">
      <w:pPr>
        <w:spacing w:after="1" w:line="200" w:lineRule="atLeast"/>
      </w:pP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Паспорт зарегистрирован в органе госэнергогазнадзора 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                         (наименование,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 xml:space="preserve">                                  адрес)</w:t>
      </w:r>
    </w:p>
    <w:p w:rsidR="00C24BB5" w:rsidRPr="00D56578" w:rsidRDefault="00C24BB5">
      <w:pPr>
        <w:spacing w:after="1" w:line="200" w:lineRule="atLeast"/>
      </w:pPr>
      <w:r w:rsidRPr="00D56578">
        <w:rPr>
          <w:rFonts w:ascii="Courier New" w:hAnsi="Courier New" w:cs="Courier New"/>
          <w:sz w:val="20"/>
        </w:rPr>
        <w:t>___ _____________ ___ г. N _____</w:t>
      </w: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spacing w:after="1" w:line="180" w:lineRule="atLeast"/>
      </w:pPr>
    </w:p>
    <w:p w:rsidR="00C24BB5" w:rsidRPr="00D56578" w:rsidRDefault="00C24BB5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4BB5" w:rsidRPr="00D56578" w:rsidRDefault="00C24BB5" w:rsidP="00E01604">
      <w:pPr>
        <w:tabs>
          <w:tab w:val="left" w:pos="6804"/>
        </w:tabs>
        <w:ind w:firstLine="0"/>
        <w:rPr>
          <w:rFonts w:ascii="Times New Roman" w:eastAsia="Calibri" w:hAnsi="Times New Roman" w:cs="Times New Roman"/>
          <w:sz w:val="18"/>
          <w:szCs w:val="18"/>
        </w:rPr>
      </w:pPr>
    </w:p>
    <w:sectPr w:rsidR="00C24BB5" w:rsidRPr="00D56578" w:rsidSect="00C24BB5">
      <w:headerReference w:type="default" r:id="rId12"/>
      <w:pgSz w:w="11906" w:h="16838"/>
      <w:pgMar w:top="709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598" w:rsidRDefault="00B10598" w:rsidP="00364961">
      <w:r>
        <w:separator/>
      </w:r>
    </w:p>
  </w:endnote>
  <w:endnote w:type="continuationSeparator" w:id="0">
    <w:p w:rsidR="00B10598" w:rsidRDefault="00B10598" w:rsidP="0036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598" w:rsidRDefault="00B10598" w:rsidP="00364961">
      <w:r>
        <w:separator/>
      </w:r>
    </w:p>
  </w:footnote>
  <w:footnote w:type="continuationSeparator" w:id="0">
    <w:p w:rsidR="00B10598" w:rsidRDefault="00B10598" w:rsidP="0036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26022"/>
    </w:sdtPr>
    <w:sdtEndPr/>
    <w:sdtContent>
      <w:p w:rsidR="00C24BB5" w:rsidRDefault="00E5653A">
        <w:pPr>
          <w:pStyle w:val="a3"/>
          <w:jc w:val="center"/>
        </w:pPr>
        <w:r>
          <w:fldChar w:fldCharType="begin"/>
        </w:r>
        <w:r w:rsidR="00C24BB5">
          <w:instrText>PAGE   \* MERGEFORMAT</w:instrText>
        </w:r>
        <w:r>
          <w:fldChar w:fldCharType="separate"/>
        </w:r>
        <w:r w:rsidR="00E02561">
          <w:rPr>
            <w:noProof/>
          </w:rPr>
          <w:t>16</w:t>
        </w:r>
        <w:r>
          <w:fldChar w:fldCharType="end"/>
        </w:r>
      </w:p>
    </w:sdtContent>
  </w:sdt>
  <w:p w:rsidR="00C24BB5" w:rsidRDefault="00C24B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475E"/>
    <w:multiLevelType w:val="multilevel"/>
    <w:tmpl w:val="9EEEB972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2797C2C"/>
    <w:multiLevelType w:val="hybridMultilevel"/>
    <w:tmpl w:val="C7F8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90D"/>
    <w:multiLevelType w:val="hybridMultilevel"/>
    <w:tmpl w:val="83E6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7739"/>
    <w:multiLevelType w:val="hybridMultilevel"/>
    <w:tmpl w:val="D13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DDA"/>
    <w:multiLevelType w:val="hybridMultilevel"/>
    <w:tmpl w:val="D606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C5E"/>
    <w:multiLevelType w:val="multilevel"/>
    <w:tmpl w:val="A5229DB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A24156C"/>
    <w:multiLevelType w:val="hybridMultilevel"/>
    <w:tmpl w:val="AF78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onsecutiveHyphenLimit w:val="2"/>
  <w:hyphenationZone w:val="17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1F"/>
    <w:rsid w:val="000004EF"/>
    <w:rsid w:val="00000CCC"/>
    <w:rsid w:val="00002E51"/>
    <w:rsid w:val="000044C6"/>
    <w:rsid w:val="00010F5F"/>
    <w:rsid w:val="000124E4"/>
    <w:rsid w:val="000139E4"/>
    <w:rsid w:val="00013E5D"/>
    <w:rsid w:val="000149A8"/>
    <w:rsid w:val="000160F0"/>
    <w:rsid w:val="00022FCA"/>
    <w:rsid w:val="00025D35"/>
    <w:rsid w:val="000271F2"/>
    <w:rsid w:val="000272F1"/>
    <w:rsid w:val="00033E13"/>
    <w:rsid w:val="000343CA"/>
    <w:rsid w:val="000418D4"/>
    <w:rsid w:val="0004390F"/>
    <w:rsid w:val="000476E1"/>
    <w:rsid w:val="00053D7F"/>
    <w:rsid w:val="00054801"/>
    <w:rsid w:val="00054AA6"/>
    <w:rsid w:val="00056056"/>
    <w:rsid w:val="00060C3E"/>
    <w:rsid w:val="00061773"/>
    <w:rsid w:val="00062DBC"/>
    <w:rsid w:val="00066872"/>
    <w:rsid w:val="0007250C"/>
    <w:rsid w:val="00072B59"/>
    <w:rsid w:val="0007357C"/>
    <w:rsid w:val="00075461"/>
    <w:rsid w:val="0008023F"/>
    <w:rsid w:val="000823B3"/>
    <w:rsid w:val="000823F6"/>
    <w:rsid w:val="000826F8"/>
    <w:rsid w:val="00083383"/>
    <w:rsid w:val="000867B2"/>
    <w:rsid w:val="000868D3"/>
    <w:rsid w:val="00086AFA"/>
    <w:rsid w:val="000934FF"/>
    <w:rsid w:val="000938C4"/>
    <w:rsid w:val="000A2369"/>
    <w:rsid w:val="000A79BE"/>
    <w:rsid w:val="000D3926"/>
    <w:rsid w:val="000D660D"/>
    <w:rsid w:val="000D6AAD"/>
    <w:rsid w:val="000E02B9"/>
    <w:rsid w:val="000E3A61"/>
    <w:rsid w:val="000F32F4"/>
    <w:rsid w:val="000F5500"/>
    <w:rsid w:val="00111EA4"/>
    <w:rsid w:val="00114A82"/>
    <w:rsid w:val="00131BF6"/>
    <w:rsid w:val="001321D8"/>
    <w:rsid w:val="0014286E"/>
    <w:rsid w:val="00142F8D"/>
    <w:rsid w:val="00144EF3"/>
    <w:rsid w:val="00146713"/>
    <w:rsid w:val="00146BF2"/>
    <w:rsid w:val="001523FB"/>
    <w:rsid w:val="001535F3"/>
    <w:rsid w:val="0015597F"/>
    <w:rsid w:val="00155BC5"/>
    <w:rsid w:val="00161965"/>
    <w:rsid w:val="00163FCE"/>
    <w:rsid w:val="00165BE1"/>
    <w:rsid w:val="001707EF"/>
    <w:rsid w:val="0017082A"/>
    <w:rsid w:val="00173B7D"/>
    <w:rsid w:val="00181B03"/>
    <w:rsid w:val="00185EC7"/>
    <w:rsid w:val="00192782"/>
    <w:rsid w:val="001927D0"/>
    <w:rsid w:val="00192980"/>
    <w:rsid w:val="00194040"/>
    <w:rsid w:val="00195D29"/>
    <w:rsid w:val="001972CA"/>
    <w:rsid w:val="001A4B33"/>
    <w:rsid w:val="001A6D15"/>
    <w:rsid w:val="001A7139"/>
    <w:rsid w:val="001A7442"/>
    <w:rsid w:val="001B02A3"/>
    <w:rsid w:val="001B0B3F"/>
    <w:rsid w:val="001B4FDD"/>
    <w:rsid w:val="001B6179"/>
    <w:rsid w:val="001D1705"/>
    <w:rsid w:val="001D17ED"/>
    <w:rsid w:val="001E4075"/>
    <w:rsid w:val="001E494B"/>
    <w:rsid w:val="001E4ECC"/>
    <w:rsid w:val="001E5073"/>
    <w:rsid w:val="001E7DA7"/>
    <w:rsid w:val="001F0422"/>
    <w:rsid w:val="001F3CF3"/>
    <w:rsid w:val="001F465F"/>
    <w:rsid w:val="001F6799"/>
    <w:rsid w:val="001F7AEE"/>
    <w:rsid w:val="001F7D54"/>
    <w:rsid w:val="00200339"/>
    <w:rsid w:val="002015DF"/>
    <w:rsid w:val="002024B4"/>
    <w:rsid w:val="002054D7"/>
    <w:rsid w:val="00215E49"/>
    <w:rsid w:val="00216A27"/>
    <w:rsid w:val="00220CF0"/>
    <w:rsid w:val="0022448C"/>
    <w:rsid w:val="0022764B"/>
    <w:rsid w:val="00235F28"/>
    <w:rsid w:val="00241C95"/>
    <w:rsid w:val="002425B0"/>
    <w:rsid w:val="002604FB"/>
    <w:rsid w:val="00261A96"/>
    <w:rsid w:val="00262CE4"/>
    <w:rsid w:val="00263A1A"/>
    <w:rsid w:val="00263C3C"/>
    <w:rsid w:val="00265327"/>
    <w:rsid w:val="002711EE"/>
    <w:rsid w:val="002760F7"/>
    <w:rsid w:val="00276110"/>
    <w:rsid w:val="00277418"/>
    <w:rsid w:val="002805F9"/>
    <w:rsid w:val="00280DEA"/>
    <w:rsid w:val="002814E2"/>
    <w:rsid w:val="00283C9D"/>
    <w:rsid w:val="00285B52"/>
    <w:rsid w:val="0029386F"/>
    <w:rsid w:val="002A095B"/>
    <w:rsid w:val="002A1187"/>
    <w:rsid w:val="002A274D"/>
    <w:rsid w:val="002A6673"/>
    <w:rsid w:val="002B156E"/>
    <w:rsid w:val="002B31C5"/>
    <w:rsid w:val="002B751C"/>
    <w:rsid w:val="002C7D39"/>
    <w:rsid w:val="002D06BB"/>
    <w:rsid w:val="002D0717"/>
    <w:rsid w:val="002D0A63"/>
    <w:rsid w:val="002D1720"/>
    <w:rsid w:val="002D3502"/>
    <w:rsid w:val="002D7DE8"/>
    <w:rsid w:val="002E2F55"/>
    <w:rsid w:val="002E54E5"/>
    <w:rsid w:val="002E7B5B"/>
    <w:rsid w:val="002F0A29"/>
    <w:rsid w:val="002F3E79"/>
    <w:rsid w:val="002F590D"/>
    <w:rsid w:val="002F5ABF"/>
    <w:rsid w:val="003036DD"/>
    <w:rsid w:val="003039A0"/>
    <w:rsid w:val="003067CB"/>
    <w:rsid w:val="00306865"/>
    <w:rsid w:val="00310EC7"/>
    <w:rsid w:val="00324F54"/>
    <w:rsid w:val="00327E83"/>
    <w:rsid w:val="00330B16"/>
    <w:rsid w:val="00333F27"/>
    <w:rsid w:val="00337709"/>
    <w:rsid w:val="003416EB"/>
    <w:rsid w:val="003438AC"/>
    <w:rsid w:val="003507DE"/>
    <w:rsid w:val="003523E3"/>
    <w:rsid w:val="003536B8"/>
    <w:rsid w:val="00353A47"/>
    <w:rsid w:val="00354E52"/>
    <w:rsid w:val="003633C5"/>
    <w:rsid w:val="00363AD3"/>
    <w:rsid w:val="00364961"/>
    <w:rsid w:val="00365182"/>
    <w:rsid w:val="00366789"/>
    <w:rsid w:val="00370DE4"/>
    <w:rsid w:val="00382CC2"/>
    <w:rsid w:val="003837BF"/>
    <w:rsid w:val="0038640A"/>
    <w:rsid w:val="003872C3"/>
    <w:rsid w:val="00390BC6"/>
    <w:rsid w:val="00392A30"/>
    <w:rsid w:val="00396DF9"/>
    <w:rsid w:val="003A3E21"/>
    <w:rsid w:val="003A43A2"/>
    <w:rsid w:val="003A4C99"/>
    <w:rsid w:val="003B1689"/>
    <w:rsid w:val="003B52B2"/>
    <w:rsid w:val="003B52C8"/>
    <w:rsid w:val="003B5F1B"/>
    <w:rsid w:val="003B6747"/>
    <w:rsid w:val="003B67F0"/>
    <w:rsid w:val="003C1148"/>
    <w:rsid w:val="003C3BBE"/>
    <w:rsid w:val="003D2365"/>
    <w:rsid w:val="003D2E9C"/>
    <w:rsid w:val="003D357B"/>
    <w:rsid w:val="003D608E"/>
    <w:rsid w:val="003D6EBF"/>
    <w:rsid w:val="003E1722"/>
    <w:rsid w:val="003E3E13"/>
    <w:rsid w:val="003E4BDE"/>
    <w:rsid w:val="003E65FB"/>
    <w:rsid w:val="003E716A"/>
    <w:rsid w:val="003F741F"/>
    <w:rsid w:val="003F79AA"/>
    <w:rsid w:val="00400080"/>
    <w:rsid w:val="00401639"/>
    <w:rsid w:val="004042CE"/>
    <w:rsid w:val="00404D47"/>
    <w:rsid w:val="004113DC"/>
    <w:rsid w:val="00415EC9"/>
    <w:rsid w:val="00416828"/>
    <w:rsid w:val="004169B4"/>
    <w:rsid w:val="00417036"/>
    <w:rsid w:val="00421372"/>
    <w:rsid w:val="004218D1"/>
    <w:rsid w:val="004231CA"/>
    <w:rsid w:val="0042516F"/>
    <w:rsid w:val="00434130"/>
    <w:rsid w:val="0043626F"/>
    <w:rsid w:val="00443335"/>
    <w:rsid w:val="00443CC4"/>
    <w:rsid w:val="00443F04"/>
    <w:rsid w:val="004459F0"/>
    <w:rsid w:val="00450830"/>
    <w:rsid w:val="004538DB"/>
    <w:rsid w:val="00455540"/>
    <w:rsid w:val="0046193A"/>
    <w:rsid w:val="00461C78"/>
    <w:rsid w:val="00461E79"/>
    <w:rsid w:val="0046558B"/>
    <w:rsid w:val="00473F75"/>
    <w:rsid w:val="004742EB"/>
    <w:rsid w:val="004764A1"/>
    <w:rsid w:val="00477022"/>
    <w:rsid w:val="00485BB4"/>
    <w:rsid w:val="004874B0"/>
    <w:rsid w:val="004907D2"/>
    <w:rsid w:val="00495A20"/>
    <w:rsid w:val="004A4793"/>
    <w:rsid w:val="004A6E6D"/>
    <w:rsid w:val="004B16AF"/>
    <w:rsid w:val="004B185F"/>
    <w:rsid w:val="004B34EA"/>
    <w:rsid w:val="004B7260"/>
    <w:rsid w:val="004C10B6"/>
    <w:rsid w:val="004C60D4"/>
    <w:rsid w:val="004D0951"/>
    <w:rsid w:val="004D2A9B"/>
    <w:rsid w:val="004D6541"/>
    <w:rsid w:val="004D7881"/>
    <w:rsid w:val="004E20DB"/>
    <w:rsid w:val="004E2569"/>
    <w:rsid w:val="004E2C28"/>
    <w:rsid w:val="004E5451"/>
    <w:rsid w:val="004F2215"/>
    <w:rsid w:val="004F35F3"/>
    <w:rsid w:val="004F7E08"/>
    <w:rsid w:val="00510723"/>
    <w:rsid w:val="00511EE8"/>
    <w:rsid w:val="00512B57"/>
    <w:rsid w:val="00513F23"/>
    <w:rsid w:val="005151FF"/>
    <w:rsid w:val="00516295"/>
    <w:rsid w:val="005168F6"/>
    <w:rsid w:val="005211D8"/>
    <w:rsid w:val="0052196C"/>
    <w:rsid w:val="00524BD1"/>
    <w:rsid w:val="00532770"/>
    <w:rsid w:val="005337F3"/>
    <w:rsid w:val="00534BEF"/>
    <w:rsid w:val="00545951"/>
    <w:rsid w:val="00546EB2"/>
    <w:rsid w:val="00547EBD"/>
    <w:rsid w:val="00550653"/>
    <w:rsid w:val="0055311C"/>
    <w:rsid w:val="00554ABF"/>
    <w:rsid w:val="00561D15"/>
    <w:rsid w:val="00563BF6"/>
    <w:rsid w:val="005675D0"/>
    <w:rsid w:val="0057075D"/>
    <w:rsid w:val="00571C42"/>
    <w:rsid w:val="005754BA"/>
    <w:rsid w:val="00577D28"/>
    <w:rsid w:val="00585C8C"/>
    <w:rsid w:val="00590D22"/>
    <w:rsid w:val="00596194"/>
    <w:rsid w:val="005A211F"/>
    <w:rsid w:val="005A5EEC"/>
    <w:rsid w:val="005A6517"/>
    <w:rsid w:val="005B0050"/>
    <w:rsid w:val="005B1F36"/>
    <w:rsid w:val="005B27D6"/>
    <w:rsid w:val="005B28C2"/>
    <w:rsid w:val="005B2B4E"/>
    <w:rsid w:val="005B3B16"/>
    <w:rsid w:val="005B7E58"/>
    <w:rsid w:val="005C7262"/>
    <w:rsid w:val="005D05A8"/>
    <w:rsid w:val="005D6232"/>
    <w:rsid w:val="005E1F60"/>
    <w:rsid w:val="005E4624"/>
    <w:rsid w:val="005E7828"/>
    <w:rsid w:val="005F1EFD"/>
    <w:rsid w:val="005F23AB"/>
    <w:rsid w:val="005F4D7B"/>
    <w:rsid w:val="006014FE"/>
    <w:rsid w:val="00603E66"/>
    <w:rsid w:val="0061474D"/>
    <w:rsid w:val="0061597F"/>
    <w:rsid w:val="00615DB3"/>
    <w:rsid w:val="00617E0A"/>
    <w:rsid w:val="00623415"/>
    <w:rsid w:val="006260D4"/>
    <w:rsid w:val="00631D67"/>
    <w:rsid w:val="00633734"/>
    <w:rsid w:val="0063420E"/>
    <w:rsid w:val="00635034"/>
    <w:rsid w:val="0064084C"/>
    <w:rsid w:val="00642BB9"/>
    <w:rsid w:val="00647958"/>
    <w:rsid w:val="00650169"/>
    <w:rsid w:val="006512CF"/>
    <w:rsid w:val="00655D95"/>
    <w:rsid w:val="00662212"/>
    <w:rsid w:val="00662917"/>
    <w:rsid w:val="006636E0"/>
    <w:rsid w:val="006679CE"/>
    <w:rsid w:val="0067026F"/>
    <w:rsid w:val="0067564F"/>
    <w:rsid w:val="006776A1"/>
    <w:rsid w:val="0069009C"/>
    <w:rsid w:val="006A2A58"/>
    <w:rsid w:val="006A704C"/>
    <w:rsid w:val="006C4B3A"/>
    <w:rsid w:val="006C5755"/>
    <w:rsid w:val="006D448C"/>
    <w:rsid w:val="006D48FA"/>
    <w:rsid w:val="006D584A"/>
    <w:rsid w:val="006D7C7A"/>
    <w:rsid w:val="006E071F"/>
    <w:rsid w:val="006E25A5"/>
    <w:rsid w:val="006E5C54"/>
    <w:rsid w:val="006E7B69"/>
    <w:rsid w:val="006F246B"/>
    <w:rsid w:val="006F3BA3"/>
    <w:rsid w:val="006F58E7"/>
    <w:rsid w:val="00702102"/>
    <w:rsid w:val="00710378"/>
    <w:rsid w:val="00712042"/>
    <w:rsid w:val="00713FC1"/>
    <w:rsid w:val="00714F60"/>
    <w:rsid w:val="007156A6"/>
    <w:rsid w:val="00716A23"/>
    <w:rsid w:val="007176A1"/>
    <w:rsid w:val="00717BFB"/>
    <w:rsid w:val="007246F5"/>
    <w:rsid w:val="00725A1E"/>
    <w:rsid w:val="00727270"/>
    <w:rsid w:val="00727808"/>
    <w:rsid w:val="00735967"/>
    <w:rsid w:val="00735CC2"/>
    <w:rsid w:val="00744223"/>
    <w:rsid w:val="007444C1"/>
    <w:rsid w:val="00745032"/>
    <w:rsid w:val="00747840"/>
    <w:rsid w:val="007537D3"/>
    <w:rsid w:val="00753A2E"/>
    <w:rsid w:val="00756EA0"/>
    <w:rsid w:val="00760BDE"/>
    <w:rsid w:val="00763301"/>
    <w:rsid w:val="00770868"/>
    <w:rsid w:val="007723C5"/>
    <w:rsid w:val="00777A04"/>
    <w:rsid w:val="00783C6D"/>
    <w:rsid w:val="007855B5"/>
    <w:rsid w:val="00785858"/>
    <w:rsid w:val="00786257"/>
    <w:rsid w:val="00790A71"/>
    <w:rsid w:val="00791C47"/>
    <w:rsid w:val="00792A98"/>
    <w:rsid w:val="0079645F"/>
    <w:rsid w:val="0079663B"/>
    <w:rsid w:val="00797933"/>
    <w:rsid w:val="007A0981"/>
    <w:rsid w:val="007A278E"/>
    <w:rsid w:val="007A4F4F"/>
    <w:rsid w:val="007A533A"/>
    <w:rsid w:val="007A59FA"/>
    <w:rsid w:val="007B59F3"/>
    <w:rsid w:val="007C0377"/>
    <w:rsid w:val="007C49E1"/>
    <w:rsid w:val="007D0D71"/>
    <w:rsid w:val="007D1E09"/>
    <w:rsid w:val="007D7733"/>
    <w:rsid w:val="007E1F02"/>
    <w:rsid w:val="007E346F"/>
    <w:rsid w:val="007E3EDE"/>
    <w:rsid w:val="007E71C5"/>
    <w:rsid w:val="007E7D8F"/>
    <w:rsid w:val="007F0B29"/>
    <w:rsid w:val="007F25A0"/>
    <w:rsid w:val="007F543C"/>
    <w:rsid w:val="007F5ABB"/>
    <w:rsid w:val="007F6231"/>
    <w:rsid w:val="00803411"/>
    <w:rsid w:val="0080657A"/>
    <w:rsid w:val="00810BC8"/>
    <w:rsid w:val="00811614"/>
    <w:rsid w:val="00820149"/>
    <w:rsid w:val="0082048D"/>
    <w:rsid w:val="00827103"/>
    <w:rsid w:val="0083070A"/>
    <w:rsid w:val="00830808"/>
    <w:rsid w:val="00830D51"/>
    <w:rsid w:val="00832473"/>
    <w:rsid w:val="00832C2A"/>
    <w:rsid w:val="00836D5B"/>
    <w:rsid w:val="00846EB5"/>
    <w:rsid w:val="00850F4F"/>
    <w:rsid w:val="00866900"/>
    <w:rsid w:val="00875994"/>
    <w:rsid w:val="00877C5E"/>
    <w:rsid w:val="00882DDC"/>
    <w:rsid w:val="00883150"/>
    <w:rsid w:val="00894E2F"/>
    <w:rsid w:val="008A097A"/>
    <w:rsid w:val="008A142A"/>
    <w:rsid w:val="008A3C9E"/>
    <w:rsid w:val="008A7A50"/>
    <w:rsid w:val="008B0231"/>
    <w:rsid w:val="008B3A01"/>
    <w:rsid w:val="008B4605"/>
    <w:rsid w:val="008B6116"/>
    <w:rsid w:val="008B6230"/>
    <w:rsid w:val="008C0555"/>
    <w:rsid w:val="008C5414"/>
    <w:rsid w:val="008C64DB"/>
    <w:rsid w:val="008C7FC2"/>
    <w:rsid w:val="008D0DD9"/>
    <w:rsid w:val="008D30A6"/>
    <w:rsid w:val="008D34B1"/>
    <w:rsid w:val="008D3C8D"/>
    <w:rsid w:val="008D4161"/>
    <w:rsid w:val="008D5D1A"/>
    <w:rsid w:val="008D6F1E"/>
    <w:rsid w:val="008F10DB"/>
    <w:rsid w:val="008F2182"/>
    <w:rsid w:val="008F5EF7"/>
    <w:rsid w:val="008F676F"/>
    <w:rsid w:val="008F6C00"/>
    <w:rsid w:val="00900E3B"/>
    <w:rsid w:val="0090312B"/>
    <w:rsid w:val="009060A9"/>
    <w:rsid w:val="009065A7"/>
    <w:rsid w:val="00913A92"/>
    <w:rsid w:val="00920D04"/>
    <w:rsid w:val="00924E55"/>
    <w:rsid w:val="009251FE"/>
    <w:rsid w:val="00927245"/>
    <w:rsid w:val="00931E9D"/>
    <w:rsid w:val="00932483"/>
    <w:rsid w:val="00940A94"/>
    <w:rsid w:val="00940EC1"/>
    <w:rsid w:val="009426EE"/>
    <w:rsid w:val="0094548C"/>
    <w:rsid w:val="00950DAB"/>
    <w:rsid w:val="00952249"/>
    <w:rsid w:val="00952B71"/>
    <w:rsid w:val="00953F41"/>
    <w:rsid w:val="0096192D"/>
    <w:rsid w:val="00962F25"/>
    <w:rsid w:val="00966C56"/>
    <w:rsid w:val="0097146C"/>
    <w:rsid w:val="00971EB9"/>
    <w:rsid w:val="009725DA"/>
    <w:rsid w:val="00972EF4"/>
    <w:rsid w:val="00975F5F"/>
    <w:rsid w:val="00980AC1"/>
    <w:rsid w:val="00983FE1"/>
    <w:rsid w:val="009A24BE"/>
    <w:rsid w:val="009A2591"/>
    <w:rsid w:val="009A40CE"/>
    <w:rsid w:val="009A54D0"/>
    <w:rsid w:val="009B0C1C"/>
    <w:rsid w:val="009B1762"/>
    <w:rsid w:val="009B3B67"/>
    <w:rsid w:val="009B5841"/>
    <w:rsid w:val="009B781F"/>
    <w:rsid w:val="009B796A"/>
    <w:rsid w:val="009C3B98"/>
    <w:rsid w:val="009C4A8E"/>
    <w:rsid w:val="009C4B2B"/>
    <w:rsid w:val="009C53AD"/>
    <w:rsid w:val="009C6819"/>
    <w:rsid w:val="009D21BC"/>
    <w:rsid w:val="009D247E"/>
    <w:rsid w:val="009D5F71"/>
    <w:rsid w:val="009D62FF"/>
    <w:rsid w:val="009E3ED3"/>
    <w:rsid w:val="009F07A2"/>
    <w:rsid w:val="009F2031"/>
    <w:rsid w:val="009F7173"/>
    <w:rsid w:val="009F75CC"/>
    <w:rsid w:val="00A002AF"/>
    <w:rsid w:val="00A05865"/>
    <w:rsid w:val="00A06389"/>
    <w:rsid w:val="00A104F6"/>
    <w:rsid w:val="00A12E5D"/>
    <w:rsid w:val="00A14649"/>
    <w:rsid w:val="00A20323"/>
    <w:rsid w:val="00A236C2"/>
    <w:rsid w:val="00A301B9"/>
    <w:rsid w:val="00A30DA9"/>
    <w:rsid w:val="00A34247"/>
    <w:rsid w:val="00A350FF"/>
    <w:rsid w:val="00A50655"/>
    <w:rsid w:val="00A67009"/>
    <w:rsid w:val="00A70569"/>
    <w:rsid w:val="00A76651"/>
    <w:rsid w:val="00A77264"/>
    <w:rsid w:val="00A806B0"/>
    <w:rsid w:val="00A829E5"/>
    <w:rsid w:val="00A86F47"/>
    <w:rsid w:val="00A91E6C"/>
    <w:rsid w:val="00A93D85"/>
    <w:rsid w:val="00A953AB"/>
    <w:rsid w:val="00AA4008"/>
    <w:rsid w:val="00AA60B3"/>
    <w:rsid w:val="00AB2A97"/>
    <w:rsid w:val="00AB4232"/>
    <w:rsid w:val="00AC2A10"/>
    <w:rsid w:val="00AC646B"/>
    <w:rsid w:val="00AC78E4"/>
    <w:rsid w:val="00AD6AF9"/>
    <w:rsid w:val="00AD7B7D"/>
    <w:rsid w:val="00AE0D7C"/>
    <w:rsid w:val="00AE3DA1"/>
    <w:rsid w:val="00AE52F2"/>
    <w:rsid w:val="00AE5629"/>
    <w:rsid w:val="00AF1283"/>
    <w:rsid w:val="00AF1708"/>
    <w:rsid w:val="00AF2B64"/>
    <w:rsid w:val="00AF2E47"/>
    <w:rsid w:val="00B00991"/>
    <w:rsid w:val="00B03AEB"/>
    <w:rsid w:val="00B04EA0"/>
    <w:rsid w:val="00B07BA2"/>
    <w:rsid w:val="00B10598"/>
    <w:rsid w:val="00B1367C"/>
    <w:rsid w:val="00B15BC4"/>
    <w:rsid w:val="00B16B63"/>
    <w:rsid w:val="00B17C7A"/>
    <w:rsid w:val="00B227E6"/>
    <w:rsid w:val="00B23448"/>
    <w:rsid w:val="00B26D2E"/>
    <w:rsid w:val="00B26D74"/>
    <w:rsid w:val="00B27DA5"/>
    <w:rsid w:val="00B311E9"/>
    <w:rsid w:val="00B35B69"/>
    <w:rsid w:val="00B46ECC"/>
    <w:rsid w:val="00B470C7"/>
    <w:rsid w:val="00B50956"/>
    <w:rsid w:val="00B515CE"/>
    <w:rsid w:val="00B51D63"/>
    <w:rsid w:val="00B532D3"/>
    <w:rsid w:val="00B53325"/>
    <w:rsid w:val="00B559EF"/>
    <w:rsid w:val="00B575A7"/>
    <w:rsid w:val="00B64408"/>
    <w:rsid w:val="00B64E9D"/>
    <w:rsid w:val="00B66217"/>
    <w:rsid w:val="00B7115D"/>
    <w:rsid w:val="00B725D4"/>
    <w:rsid w:val="00B729F0"/>
    <w:rsid w:val="00B7596B"/>
    <w:rsid w:val="00B75E52"/>
    <w:rsid w:val="00B760B0"/>
    <w:rsid w:val="00B77A2D"/>
    <w:rsid w:val="00B844F6"/>
    <w:rsid w:val="00B8639C"/>
    <w:rsid w:val="00B9066E"/>
    <w:rsid w:val="00B90934"/>
    <w:rsid w:val="00B91133"/>
    <w:rsid w:val="00B912C3"/>
    <w:rsid w:val="00B913EE"/>
    <w:rsid w:val="00B9499D"/>
    <w:rsid w:val="00B96ECC"/>
    <w:rsid w:val="00B97764"/>
    <w:rsid w:val="00BA239C"/>
    <w:rsid w:val="00BA293A"/>
    <w:rsid w:val="00BA5964"/>
    <w:rsid w:val="00BB7E60"/>
    <w:rsid w:val="00BC3ACE"/>
    <w:rsid w:val="00BC449D"/>
    <w:rsid w:val="00BC464C"/>
    <w:rsid w:val="00BC4ECB"/>
    <w:rsid w:val="00BD1432"/>
    <w:rsid w:val="00BD1E5A"/>
    <w:rsid w:val="00BD2F3E"/>
    <w:rsid w:val="00BD49C1"/>
    <w:rsid w:val="00BD53C9"/>
    <w:rsid w:val="00BD5AAF"/>
    <w:rsid w:val="00BD6153"/>
    <w:rsid w:val="00BE2D75"/>
    <w:rsid w:val="00BE4799"/>
    <w:rsid w:val="00BE68DD"/>
    <w:rsid w:val="00BE7460"/>
    <w:rsid w:val="00BF071F"/>
    <w:rsid w:val="00BF25B8"/>
    <w:rsid w:val="00BF3974"/>
    <w:rsid w:val="00BF4E85"/>
    <w:rsid w:val="00C0226D"/>
    <w:rsid w:val="00C10FA8"/>
    <w:rsid w:val="00C110FD"/>
    <w:rsid w:val="00C14681"/>
    <w:rsid w:val="00C20943"/>
    <w:rsid w:val="00C22344"/>
    <w:rsid w:val="00C24A05"/>
    <w:rsid w:val="00C24BB5"/>
    <w:rsid w:val="00C3406B"/>
    <w:rsid w:val="00C357A1"/>
    <w:rsid w:val="00C359E7"/>
    <w:rsid w:val="00C35B5E"/>
    <w:rsid w:val="00C3731C"/>
    <w:rsid w:val="00C40DD0"/>
    <w:rsid w:val="00C47AC2"/>
    <w:rsid w:val="00C54B52"/>
    <w:rsid w:val="00C61A1D"/>
    <w:rsid w:val="00C65DBA"/>
    <w:rsid w:val="00C67569"/>
    <w:rsid w:val="00C70E98"/>
    <w:rsid w:val="00C73D82"/>
    <w:rsid w:val="00C74341"/>
    <w:rsid w:val="00C76A84"/>
    <w:rsid w:val="00C845F3"/>
    <w:rsid w:val="00C85AE9"/>
    <w:rsid w:val="00C924F3"/>
    <w:rsid w:val="00C94649"/>
    <w:rsid w:val="00C96BAC"/>
    <w:rsid w:val="00CA13F4"/>
    <w:rsid w:val="00CA2894"/>
    <w:rsid w:val="00CB2136"/>
    <w:rsid w:val="00CB2434"/>
    <w:rsid w:val="00CC0365"/>
    <w:rsid w:val="00CC0DDB"/>
    <w:rsid w:val="00CC18E9"/>
    <w:rsid w:val="00CC1B1B"/>
    <w:rsid w:val="00CC673C"/>
    <w:rsid w:val="00CC6A90"/>
    <w:rsid w:val="00CE1BCE"/>
    <w:rsid w:val="00CE22F7"/>
    <w:rsid w:val="00CE3F77"/>
    <w:rsid w:val="00CE410B"/>
    <w:rsid w:val="00CE4211"/>
    <w:rsid w:val="00CE5B58"/>
    <w:rsid w:val="00CE6E02"/>
    <w:rsid w:val="00CF079F"/>
    <w:rsid w:val="00CF0934"/>
    <w:rsid w:val="00D010F4"/>
    <w:rsid w:val="00D011C9"/>
    <w:rsid w:val="00D02020"/>
    <w:rsid w:val="00D0206E"/>
    <w:rsid w:val="00D077DF"/>
    <w:rsid w:val="00D127E1"/>
    <w:rsid w:val="00D12E5D"/>
    <w:rsid w:val="00D13242"/>
    <w:rsid w:val="00D14699"/>
    <w:rsid w:val="00D153DE"/>
    <w:rsid w:val="00D219FF"/>
    <w:rsid w:val="00D2217C"/>
    <w:rsid w:val="00D22C18"/>
    <w:rsid w:val="00D32B38"/>
    <w:rsid w:val="00D357AE"/>
    <w:rsid w:val="00D4137E"/>
    <w:rsid w:val="00D42984"/>
    <w:rsid w:val="00D43C21"/>
    <w:rsid w:val="00D4464A"/>
    <w:rsid w:val="00D458B7"/>
    <w:rsid w:val="00D5055A"/>
    <w:rsid w:val="00D52492"/>
    <w:rsid w:val="00D53386"/>
    <w:rsid w:val="00D56578"/>
    <w:rsid w:val="00D60252"/>
    <w:rsid w:val="00D6044E"/>
    <w:rsid w:val="00D6162C"/>
    <w:rsid w:val="00D62177"/>
    <w:rsid w:val="00D62D64"/>
    <w:rsid w:val="00D7183F"/>
    <w:rsid w:val="00D73E23"/>
    <w:rsid w:val="00D7468C"/>
    <w:rsid w:val="00D74F05"/>
    <w:rsid w:val="00D76364"/>
    <w:rsid w:val="00D867E1"/>
    <w:rsid w:val="00D86E95"/>
    <w:rsid w:val="00D86FCE"/>
    <w:rsid w:val="00D948D8"/>
    <w:rsid w:val="00D95355"/>
    <w:rsid w:val="00DA1F08"/>
    <w:rsid w:val="00DA263B"/>
    <w:rsid w:val="00DA2E48"/>
    <w:rsid w:val="00DA44D7"/>
    <w:rsid w:val="00DA5FE4"/>
    <w:rsid w:val="00DA6256"/>
    <w:rsid w:val="00DA628A"/>
    <w:rsid w:val="00DB2DC5"/>
    <w:rsid w:val="00DB4799"/>
    <w:rsid w:val="00DB6BE6"/>
    <w:rsid w:val="00DB70C4"/>
    <w:rsid w:val="00DC04A3"/>
    <w:rsid w:val="00DC21EF"/>
    <w:rsid w:val="00DC3AD4"/>
    <w:rsid w:val="00DC5D46"/>
    <w:rsid w:val="00DC7858"/>
    <w:rsid w:val="00DD5589"/>
    <w:rsid w:val="00DD6DE1"/>
    <w:rsid w:val="00DD7668"/>
    <w:rsid w:val="00DE24D5"/>
    <w:rsid w:val="00DE5A31"/>
    <w:rsid w:val="00DE5E3D"/>
    <w:rsid w:val="00DE7A5D"/>
    <w:rsid w:val="00DE7C4B"/>
    <w:rsid w:val="00DF151A"/>
    <w:rsid w:val="00DF22F6"/>
    <w:rsid w:val="00DF3F00"/>
    <w:rsid w:val="00DF5A25"/>
    <w:rsid w:val="00DF71DF"/>
    <w:rsid w:val="00DF7AFD"/>
    <w:rsid w:val="00E00F39"/>
    <w:rsid w:val="00E01604"/>
    <w:rsid w:val="00E02561"/>
    <w:rsid w:val="00E03970"/>
    <w:rsid w:val="00E0655F"/>
    <w:rsid w:val="00E10196"/>
    <w:rsid w:val="00E12A23"/>
    <w:rsid w:val="00E2002E"/>
    <w:rsid w:val="00E3088A"/>
    <w:rsid w:val="00E3261A"/>
    <w:rsid w:val="00E32790"/>
    <w:rsid w:val="00E32C9D"/>
    <w:rsid w:val="00E34FD8"/>
    <w:rsid w:val="00E40955"/>
    <w:rsid w:val="00E4274A"/>
    <w:rsid w:val="00E4489A"/>
    <w:rsid w:val="00E51267"/>
    <w:rsid w:val="00E5620D"/>
    <w:rsid w:val="00E56504"/>
    <w:rsid w:val="00E5653A"/>
    <w:rsid w:val="00E56979"/>
    <w:rsid w:val="00E608AD"/>
    <w:rsid w:val="00E62673"/>
    <w:rsid w:val="00E70AD3"/>
    <w:rsid w:val="00E70F3F"/>
    <w:rsid w:val="00E71A58"/>
    <w:rsid w:val="00E81230"/>
    <w:rsid w:val="00E85F49"/>
    <w:rsid w:val="00E9154D"/>
    <w:rsid w:val="00E9231F"/>
    <w:rsid w:val="00E9521F"/>
    <w:rsid w:val="00E958F2"/>
    <w:rsid w:val="00E96E8F"/>
    <w:rsid w:val="00EA1565"/>
    <w:rsid w:val="00EA310D"/>
    <w:rsid w:val="00EA47FF"/>
    <w:rsid w:val="00EB3E87"/>
    <w:rsid w:val="00EB7E00"/>
    <w:rsid w:val="00EC159D"/>
    <w:rsid w:val="00EC4FF6"/>
    <w:rsid w:val="00EC6629"/>
    <w:rsid w:val="00EC7F09"/>
    <w:rsid w:val="00ED060B"/>
    <w:rsid w:val="00ED32BF"/>
    <w:rsid w:val="00ED3F64"/>
    <w:rsid w:val="00ED4721"/>
    <w:rsid w:val="00ED7D49"/>
    <w:rsid w:val="00EE1C0F"/>
    <w:rsid w:val="00EF3F68"/>
    <w:rsid w:val="00EF5930"/>
    <w:rsid w:val="00F00E7C"/>
    <w:rsid w:val="00F02874"/>
    <w:rsid w:val="00F02B50"/>
    <w:rsid w:val="00F076AB"/>
    <w:rsid w:val="00F11916"/>
    <w:rsid w:val="00F14546"/>
    <w:rsid w:val="00F20F7A"/>
    <w:rsid w:val="00F23C14"/>
    <w:rsid w:val="00F24230"/>
    <w:rsid w:val="00F25EEF"/>
    <w:rsid w:val="00F2781C"/>
    <w:rsid w:val="00F27DD1"/>
    <w:rsid w:val="00F304FF"/>
    <w:rsid w:val="00F305BB"/>
    <w:rsid w:val="00F41D41"/>
    <w:rsid w:val="00F4391C"/>
    <w:rsid w:val="00F450D1"/>
    <w:rsid w:val="00F47276"/>
    <w:rsid w:val="00F50DEE"/>
    <w:rsid w:val="00F53256"/>
    <w:rsid w:val="00F54EC5"/>
    <w:rsid w:val="00F55694"/>
    <w:rsid w:val="00F55B64"/>
    <w:rsid w:val="00F60200"/>
    <w:rsid w:val="00F62FCC"/>
    <w:rsid w:val="00F66672"/>
    <w:rsid w:val="00F774EF"/>
    <w:rsid w:val="00F776B3"/>
    <w:rsid w:val="00F77C98"/>
    <w:rsid w:val="00F83E74"/>
    <w:rsid w:val="00F86E82"/>
    <w:rsid w:val="00F913BD"/>
    <w:rsid w:val="00F92666"/>
    <w:rsid w:val="00F95878"/>
    <w:rsid w:val="00F971B2"/>
    <w:rsid w:val="00FB0D0E"/>
    <w:rsid w:val="00FB1D39"/>
    <w:rsid w:val="00FC132A"/>
    <w:rsid w:val="00FC4A77"/>
    <w:rsid w:val="00FC6DC6"/>
    <w:rsid w:val="00FD014D"/>
    <w:rsid w:val="00FD7197"/>
    <w:rsid w:val="00FE3445"/>
    <w:rsid w:val="00FE4B7D"/>
    <w:rsid w:val="00FE5DD1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BDFE1-57CD-49E1-97D0-E15D780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961"/>
  </w:style>
  <w:style w:type="paragraph" w:styleId="a5">
    <w:name w:val="footer"/>
    <w:basedOn w:val="a"/>
    <w:link w:val="a6"/>
    <w:uiPriority w:val="99"/>
    <w:unhideWhenUsed/>
    <w:rsid w:val="003649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961"/>
  </w:style>
  <w:style w:type="paragraph" w:styleId="a7">
    <w:name w:val="List Paragraph"/>
    <w:basedOn w:val="a"/>
    <w:uiPriority w:val="34"/>
    <w:qFormat/>
    <w:rsid w:val="00AB2A97"/>
    <w:pPr>
      <w:ind w:left="720"/>
      <w:contextualSpacing/>
    </w:pPr>
  </w:style>
  <w:style w:type="paragraph" w:customStyle="1" w:styleId="ConsPlusNormal">
    <w:name w:val="ConsPlusNormal"/>
    <w:rsid w:val="00C76A8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1 Знак Знак"/>
    <w:basedOn w:val="a"/>
    <w:autoRedefine/>
    <w:rsid w:val="00E12A2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776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B3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"/>
    <w:basedOn w:val="a"/>
    <w:autoRedefine/>
    <w:rsid w:val="002A1187"/>
    <w:pPr>
      <w:spacing w:after="160" w:line="240" w:lineRule="exact"/>
      <w:ind w:left="360" w:firstLine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нак Знак11 Знак Знак"/>
    <w:basedOn w:val="a"/>
    <w:autoRedefine/>
    <w:rsid w:val="00054801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customStyle="1" w:styleId="111">
    <w:name w:val="Знак Знак11 Знак Знак"/>
    <w:basedOn w:val="a"/>
    <w:autoRedefine/>
    <w:rsid w:val="00D53386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a">
    <w:name w:val="Body Text"/>
    <w:basedOn w:val="a"/>
    <w:link w:val="ab"/>
    <w:uiPriority w:val="99"/>
    <w:rsid w:val="00CB2434"/>
    <w:pPr>
      <w:autoSpaceDE w:val="0"/>
      <w:autoSpaceDN w:val="0"/>
      <w:ind w:right="1134" w:firstLine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B243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0">
    <w:name w:val="Знак1"/>
    <w:basedOn w:val="a"/>
    <w:autoRedefine/>
    <w:uiPriority w:val="99"/>
    <w:rsid w:val="00310EC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8A4E65E94DF3A90B3BEB5FC00410599F8C24251ECF6B36910A23886B24D288E798C325FB33E4917B29D9BFF909EF6C1A1AA1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A8A4E65E94DF3A90B3BEB5FC00410599F8C24251ECFCB26811AF3886B24D288E798C325FB33E4917B29D9BFF909EF6C1A1AA1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A8A4E65E94DF3A90B3BEB5FC00410599F8C24251ECF6B16A1DAC3886B24D288E798C325FA13E111BB09F85FE918BA090E7FCA089D981390D7661B2D5AE1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A4E65E94DF3A90B3BEB5FC00410599F8C24251ECFDB46C15AB3886B24D288E798C325FB33E4917B29D9BFF909EF6C1A1AA19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pko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16B8-266B-4098-9043-4444F385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ppkos</Template>
  <TotalTime>0</TotalTime>
  <Pages>16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2020-05-25T07:54:00Z</cp:lastPrinted>
  <dcterms:created xsi:type="dcterms:W3CDTF">2020-05-28T15:01:00Z</dcterms:created>
  <dcterms:modified xsi:type="dcterms:W3CDTF">2020-05-28T15:01:00Z</dcterms:modified>
</cp:coreProperties>
</file>