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27" w:rsidRDefault="00FB2827" w:rsidP="00FB2827">
      <w:pPr>
        <w:spacing w:line="280" w:lineRule="exact"/>
        <w:jc w:val="right"/>
        <w:rPr>
          <w:sz w:val="22"/>
          <w:szCs w:val="22"/>
        </w:rPr>
      </w:pPr>
    </w:p>
    <w:p w:rsidR="005C15BD" w:rsidRDefault="00FB2827" w:rsidP="00FB2827">
      <w:pPr>
        <w:spacing w:line="280" w:lineRule="exact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FB2827" w:rsidRPr="00FB2827" w:rsidRDefault="00FB2827" w:rsidP="00FB2827">
      <w:pPr>
        <w:spacing w:line="280" w:lineRule="exact"/>
        <w:jc w:val="right"/>
        <w:rPr>
          <w:sz w:val="22"/>
          <w:szCs w:val="22"/>
        </w:rPr>
      </w:pPr>
    </w:p>
    <w:p w:rsidR="00C821AA" w:rsidRPr="00FB2827" w:rsidRDefault="00C821AA" w:rsidP="003E4DA1">
      <w:pPr>
        <w:spacing w:line="280" w:lineRule="exact"/>
        <w:jc w:val="both"/>
        <w:rPr>
          <w:rFonts w:eastAsia="Calibri"/>
          <w:b/>
          <w:sz w:val="34"/>
          <w:szCs w:val="34"/>
        </w:rPr>
      </w:pPr>
    </w:p>
    <w:p w:rsidR="00C821AA" w:rsidRPr="00FB2827" w:rsidRDefault="00C821AA" w:rsidP="003E4DA1">
      <w:pPr>
        <w:spacing w:line="340" w:lineRule="exact"/>
        <w:jc w:val="center"/>
        <w:rPr>
          <w:rFonts w:eastAsia="Calibri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2827">
        <w:rPr>
          <w:rFonts w:eastAsia="Calibri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Информация</w:t>
      </w:r>
    </w:p>
    <w:p w:rsidR="00C821AA" w:rsidRPr="00FB2827" w:rsidRDefault="00C821AA" w:rsidP="003E4DA1">
      <w:pPr>
        <w:spacing w:line="340" w:lineRule="exact"/>
        <w:jc w:val="center"/>
        <w:rPr>
          <w:rFonts w:eastAsia="Calibri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2827">
        <w:rPr>
          <w:rFonts w:eastAsia="Calibri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для обсуждения в трудовых коллективах в рамках мероприятия "Единый день профилактики производственного травматизма"</w:t>
      </w:r>
    </w:p>
    <w:p w:rsidR="00C821AA" w:rsidRPr="00FB2827" w:rsidRDefault="003E4DA1" w:rsidP="003E4DA1">
      <w:pPr>
        <w:spacing w:line="340" w:lineRule="exact"/>
        <w:jc w:val="center"/>
        <w:rPr>
          <w:rFonts w:eastAsia="Calibri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2827">
        <w:rPr>
          <w:rFonts w:eastAsia="Calibri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</w:t>
      </w:r>
      <w:r w:rsidR="00C821AA" w:rsidRPr="00FB2827">
        <w:rPr>
          <w:rFonts w:eastAsia="Calibri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B2827">
        <w:rPr>
          <w:rFonts w:eastAsia="Calibri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="00C821AA" w:rsidRPr="00FB2827">
        <w:rPr>
          <w:rFonts w:eastAsia="Calibri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.2023</w:t>
      </w:r>
    </w:p>
    <w:p w:rsidR="00C821AA" w:rsidRPr="00FB2827" w:rsidRDefault="00C821AA" w:rsidP="003E4DA1">
      <w:pPr>
        <w:ind w:firstLine="709"/>
        <w:jc w:val="both"/>
        <w:rPr>
          <w:rFonts w:eastAsia="Calibri"/>
          <w:sz w:val="34"/>
          <w:szCs w:val="34"/>
        </w:rPr>
      </w:pPr>
    </w:p>
    <w:p w:rsidR="00C821AA" w:rsidRPr="00FB2827" w:rsidRDefault="00C821AA" w:rsidP="003E4DA1">
      <w:pPr>
        <w:tabs>
          <w:tab w:val="center" w:pos="0"/>
        </w:tabs>
        <w:ind w:firstLine="709"/>
        <w:jc w:val="both"/>
        <w:rPr>
          <w:rStyle w:val="21"/>
          <w:rFonts w:eastAsia="Calibri"/>
          <w:b w:val="0"/>
          <w:i w:val="0"/>
          <w:sz w:val="34"/>
          <w:szCs w:val="34"/>
        </w:rPr>
      </w:pPr>
      <w:r w:rsidRPr="00FB2827">
        <w:rPr>
          <w:rFonts w:eastAsia="Calibri"/>
          <w:sz w:val="34"/>
          <w:szCs w:val="34"/>
        </w:rPr>
        <w:t xml:space="preserve">В Гродненской области </w:t>
      </w:r>
      <w:r w:rsidRPr="00FB2827">
        <w:rPr>
          <w:color w:val="000000" w:themeColor="text1"/>
          <w:sz w:val="34"/>
          <w:szCs w:val="34"/>
          <w:u w:val="single"/>
        </w:rPr>
        <w:t xml:space="preserve">за </w:t>
      </w:r>
      <w:r w:rsidR="003E4DA1" w:rsidRPr="00FB2827">
        <w:rPr>
          <w:color w:val="000000" w:themeColor="text1"/>
          <w:sz w:val="34"/>
          <w:szCs w:val="34"/>
          <w:u w:val="single"/>
        </w:rPr>
        <w:t xml:space="preserve">11 </w:t>
      </w:r>
      <w:r w:rsidRPr="00FB2827">
        <w:rPr>
          <w:color w:val="000000" w:themeColor="text1"/>
          <w:sz w:val="34"/>
          <w:szCs w:val="34"/>
          <w:u w:val="single"/>
        </w:rPr>
        <w:t>месяцев 2023 года</w:t>
      </w:r>
      <w:r w:rsidRPr="00FB2827">
        <w:rPr>
          <w:color w:val="000000" w:themeColor="text1"/>
          <w:sz w:val="34"/>
          <w:szCs w:val="34"/>
        </w:rPr>
        <w:t xml:space="preserve">, по сравнению с аналогичным периодом 2022 года, в организациях Гродненской области количество погибших (умерших) на </w:t>
      </w:r>
      <w:proofErr w:type="gramStart"/>
      <w:r w:rsidRPr="00FB2827">
        <w:rPr>
          <w:color w:val="000000" w:themeColor="text1"/>
          <w:sz w:val="34"/>
          <w:szCs w:val="34"/>
        </w:rPr>
        <w:t xml:space="preserve">производстве </w:t>
      </w:r>
      <w:r w:rsidRPr="00FB2827">
        <w:rPr>
          <w:rStyle w:val="21"/>
          <w:color w:val="000000" w:themeColor="text1"/>
          <w:sz w:val="34"/>
          <w:szCs w:val="34"/>
        </w:rPr>
        <w:t xml:space="preserve"> 1</w:t>
      </w:r>
      <w:r w:rsidR="003E4DA1" w:rsidRPr="00FB2827">
        <w:rPr>
          <w:rStyle w:val="21"/>
          <w:color w:val="000000" w:themeColor="text1"/>
          <w:sz w:val="34"/>
          <w:szCs w:val="34"/>
        </w:rPr>
        <w:t>3</w:t>
      </w:r>
      <w:proofErr w:type="gramEnd"/>
      <w:r w:rsidRPr="00FB2827">
        <w:rPr>
          <w:rStyle w:val="21"/>
          <w:color w:val="000000" w:themeColor="text1"/>
          <w:sz w:val="34"/>
          <w:szCs w:val="34"/>
        </w:rPr>
        <w:t xml:space="preserve"> человек</w:t>
      </w:r>
      <w:r w:rsidR="003E4DA1" w:rsidRPr="00FB2827">
        <w:rPr>
          <w:rStyle w:val="21"/>
          <w:color w:val="000000" w:themeColor="text1"/>
          <w:sz w:val="34"/>
          <w:szCs w:val="34"/>
        </w:rPr>
        <w:t xml:space="preserve"> (2022 – 13)</w:t>
      </w:r>
      <w:r w:rsidRPr="00FB2827">
        <w:rPr>
          <w:rStyle w:val="21"/>
          <w:color w:val="000000" w:themeColor="text1"/>
          <w:sz w:val="34"/>
          <w:szCs w:val="34"/>
        </w:rPr>
        <w:t>,</w:t>
      </w:r>
      <w:r w:rsidRPr="00FB2827">
        <w:rPr>
          <w:b/>
          <w:i/>
          <w:color w:val="000000" w:themeColor="text1"/>
          <w:sz w:val="34"/>
          <w:szCs w:val="34"/>
        </w:rPr>
        <w:t xml:space="preserve"> </w:t>
      </w:r>
      <w:r w:rsidRPr="00FB2827">
        <w:rPr>
          <w:color w:val="000000" w:themeColor="text1"/>
          <w:sz w:val="34"/>
          <w:szCs w:val="34"/>
        </w:rPr>
        <w:t>количество</w:t>
      </w:r>
      <w:r w:rsidRPr="00FB2827">
        <w:rPr>
          <w:rStyle w:val="21"/>
          <w:color w:val="000000" w:themeColor="text1"/>
          <w:sz w:val="34"/>
          <w:szCs w:val="34"/>
        </w:rPr>
        <w:t xml:space="preserve"> тяжело травмированных работников – </w:t>
      </w:r>
      <w:r w:rsidR="003E4DA1" w:rsidRPr="00FB2827">
        <w:rPr>
          <w:rStyle w:val="21"/>
          <w:color w:val="000000" w:themeColor="text1"/>
          <w:sz w:val="34"/>
          <w:szCs w:val="34"/>
        </w:rPr>
        <w:t>7</w:t>
      </w:r>
      <w:r w:rsidRPr="00FB2827">
        <w:rPr>
          <w:rStyle w:val="21"/>
          <w:color w:val="000000" w:themeColor="text1"/>
          <w:sz w:val="34"/>
          <w:szCs w:val="34"/>
        </w:rPr>
        <w:t>3 человек</w:t>
      </w:r>
      <w:r w:rsidR="003E4DA1" w:rsidRPr="00FB2827">
        <w:rPr>
          <w:rStyle w:val="21"/>
          <w:color w:val="000000" w:themeColor="text1"/>
          <w:sz w:val="34"/>
          <w:szCs w:val="34"/>
        </w:rPr>
        <w:t>а</w:t>
      </w:r>
      <w:r w:rsidRPr="00FB2827">
        <w:rPr>
          <w:rStyle w:val="21"/>
          <w:rFonts w:eastAsia="Calibri"/>
          <w:sz w:val="34"/>
          <w:szCs w:val="34"/>
        </w:rPr>
        <w:t xml:space="preserve"> </w:t>
      </w:r>
      <w:r w:rsidR="003E4DA1" w:rsidRPr="00FB2827">
        <w:rPr>
          <w:rStyle w:val="21"/>
          <w:color w:val="000000" w:themeColor="text1"/>
          <w:sz w:val="34"/>
          <w:szCs w:val="34"/>
        </w:rPr>
        <w:t>(2022 – 71)</w:t>
      </w:r>
      <w:r w:rsidRPr="00FB2827">
        <w:rPr>
          <w:rStyle w:val="21"/>
          <w:rFonts w:eastAsia="Calibri"/>
          <w:sz w:val="34"/>
          <w:szCs w:val="34"/>
        </w:rPr>
        <w:t>.</w:t>
      </w:r>
    </w:p>
    <w:p w:rsidR="00C821AA" w:rsidRPr="00FB2827" w:rsidRDefault="00C821AA" w:rsidP="003E4DA1">
      <w:pPr>
        <w:tabs>
          <w:tab w:val="center" w:pos="0"/>
        </w:tabs>
        <w:ind w:firstLine="709"/>
        <w:jc w:val="both"/>
        <w:rPr>
          <w:sz w:val="34"/>
          <w:szCs w:val="34"/>
        </w:rPr>
      </w:pPr>
    </w:p>
    <w:p w:rsidR="003E4DA1" w:rsidRPr="00FB2827" w:rsidRDefault="003E4DA1" w:rsidP="003E4DA1">
      <w:pPr>
        <w:tabs>
          <w:tab w:val="center" w:pos="0"/>
        </w:tabs>
        <w:spacing w:before="120"/>
        <w:jc w:val="center"/>
        <w:rPr>
          <w:sz w:val="34"/>
          <w:szCs w:val="34"/>
        </w:rPr>
      </w:pPr>
      <w:r w:rsidRPr="00FB2827">
        <w:rPr>
          <w:rStyle w:val="af"/>
          <w:color w:val="111111"/>
          <w:sz w:val="34"/>
          <w:szCs w:val="34"/>
        </w:rPr>
        <w:t>К основным видам происшествий, приведших к несчастному случаю на производстве, следует относить:</w:t>
      </w:r>
    </w:p>
    <w:p w:rsidR="003E4DA1" w:rsidRPr="00FB2827" w:rsidRDefault="003E4DA1" w:rsidP="003E4DA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дорожно-транспортное происшествие (ДТП);</w:t>
      </w:r>
    </w:p>
    <w:p w:rsidR="003E4DA1" w:rsidRPr="00FB2827" w:rsidRDefault="003E4DA1" w:rsidP="003E4DA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падение с высоты;</w:t>
      </w:r>
    </w:p>
    <w:p w:rsidR="003E4DA1" w:rsidRPr="00FB2827" w:rsidRDefault="003E4DA1" w:rsidP="003E4DA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падение, обрушения, обвалы предметов, материалов, земли;</w:t>
      </w:r>
    </w:p>
    <w:p w:rsidR="003E4DA1" w:rsidRPr="00FB2827" w:rsidRDefault="003E4DA1" w:rsidP="003E4DA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воздействие движущихся, разлетающихся, вращающихся пред</w:t>
      </w:r>
      <w:r w:rsidRPr="00FB2827">
        <w:rPr>
          <w:color w:val="111111"/>
          <w:sz w:val="34"/>
          <w:szCs w:val="34"/>
        </w:rPr>
        <w:softHyphen/>
        <w:t>метов и деталей;</w:t>
      </w:r>
    </w:p>
    <w:p w:rsidR="003E4DA1" w:rsidRPr="00FB2827" w:rsidRDefault="003E4DA1" w:rsidP="003E4DA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поражение электрическим током;</w:t>
      </w:r>
    </w:p>
    <w:p w:rsidR="003E4DA1" w:rsidRPr="00FB2827" w:rsidRDefault="003E4DA1" w:rsidP="003E4DA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воздействие экстремальных температур;</w:t>
      </w:r>
    </w:p>
    <w:p w:rsidR="003E4DA1" w:rsidRPr="00FB2827" w:rsidRDefault="003E4DA1" w:rsidP="003E4DA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воздействие вредных веществ;</w:t>
      </w:r>
    </w:p>
    <w:p w:rsidR="003E4DA1" w:rsidRPr="00FB2827" w:rsidRDefault="003E4DA1" w:rsidP="003E4DA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воздействие ионизирующих излучений;</w:t>
      </w:r>
    </w:p>
    <w:p w:rsidR="003E4DA1" w:rsidRPr="00FB2827" w:rsidRDefault="003E4DA1" w:rsidP="003E4DA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физические перегрузки;</w:t>
      </w:r>
    </w:p>
    <w:p w:rsidR="003E4DA1" w:rsidRPr="00FB2827" w:rsidRDefault="003E4DA1" w:rsidP="003E4DA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повреждения в результате контакта с животными, насекомыми и пресмыкающимися;</w:t>
      </w:r>
    </w:p>
    <w:p w:rsidR="003E4DA1" w:rsidRPr="00FB2827" w:rsidRDefault="003E4DA1" w:rsidP="003E4DA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утопление;</w:t>
      </w:r>
    </w:p>
    <w:p w:rsidR="003E4DA1" w:rsidRPr="00FB2827" w:rsidRDefault="003E4DA1" w:rsidP="003E4DA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убийство;</w:t>
      </w:r>
    </w:p>
    <w:p w:rsidR="003E4DA1" w:rsidRPr="00FB2827" w:rsidRDefault="003E4DA1" w:rsidP="003E4DA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повреждение при стихийных бедствиях и пр.</w:t>
      </w:r>
    </w:p>
    <w:p w:rsidR="00FB2827" w:rsidRDefault="00FB2827">
      <w:pPr>
        <w:spacing w:after="200" w:line="276" w:lineRule="auto"/>
        <w:rPr>
          <w:rStyle w:val="af"/>
          <w:color w:val="111111"/>
          <w:sz w:val="34"/>
          <w:szCs w:val="34"/>
        </w:rPr>
      </w:pPr>
      <w:r>
        <w:rPr>
          <w:rStyle w:val="af"/>
          <w:color w:val="111111"/>
          <w:sz w:val="34"/>
          <w:szCs w:val="34"/>
        </w:rPr>
        <w:br w:type="page"/>
      </w:r>
    </w:p>
    <w:p w:rsidR="003E4DA1" w:rsidRPr="00FB2827" w:rsidRDefault="003E4DA1" w:rsidP="003E4DA1">
      <w:pPr>
        <w:pStyle w:val="ab"/>
        <w:shd w:val="clear" w:color="auto" w:fill="FFFFFF"/>
        <w:spacing w:before="150" w:beforeAutospacing="0" w:after="150" w:afterAutospacing="0" w:line="360" w:lineRule="atLeast"/>
        <w:jc w:val="center"/>
        <w:rPr>
          <w:color w:val="111111"/>
          <w:sz w:val="34"/>
          <w:szCs w:val="34"/>
        </w:rPr>
      </w:pPr>
      <w:bookmarkStart w:id="0" w:name="_GoBack"/>
      <w:bookmarkEnd w:id="0"/>
      <w:r w:rsidRPr="00FB2827">
        <w:rPr>
          <w:rStyle w:val="af"/>
          <w:color w:val="111111"/>
          <w:sz w:val="34"/>
          <w:szCs w:val="34"/>
        </w:rPr>
        <w:lastRenderedPageBreak/>
        <w:t xml:space="preserve">Основные причины производственного травматизма </w:t>
      </w:r>
      <w:r w:rsidRPr="00FB2827">
        <w:rPr>
          <w:rStyle w:val="af"/>
          <w:color w:val="111111"/>
          <w:sz w:val="34"/>
          <w:szCs w:val="34"/>
        </w:rPr>
        <w:br/>
        <w:t>следующие:</w:t>
      </w:r>
    </w:p>
    <w:p w:rsidR="003E4DA1" w:rsidRPr="00FB2827" w:rsidRDefault="003E4DA1" w:rsidP="003E4DA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конструктивные недостатки, несовершенство, недостаточная надежность машин, механизмов, оборудования;</w:t>
      </w:r>
    </w:p>
    <w:p w:rsidR="003E4DA1" w:rsidRPr="00FB2827" w:rsidRDefault="003E4DA1" w:rsidP="003E4DA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эксплуатация неисправных машин, механизмов, оборудования;</w:t>
      </w:r>
    </w:p>
    <w:p w:rsidR="003E4DA1" w:rsidRPr="00FB2827" w:rsidRDefault="003E4DA1" w:rsidP="003E4DA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несовершенство технологического процесса;</w:t>
      </w:r>
    </w:p>
    <w:p w:rsidR="003E4DA1" w:rsidRPr="00FB2827" w:rsidRDefault="003E4DA1" w:rsidP="003E4DA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нарушение технологического процесса;</w:t>
      </w:r>
    </w:p>
    <w:p w:rsidR="003E4DA1" w:rsidRPr="00FB2827" w:rsidRDefault="003E4DA1" w:rsidP="003E4DA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нарушение требований безопасности при эксплуатации транс</w:t>
      </w:r>
      <w:r w:rsidRPr="00FB2827">
        <w:rPr>
          <w:color w:val="111111"/>
          <w:sz w:val="34"/>
          <w:szCs w:val="34"/>
        </w:rPr>
        <w:softHyphen/>
        <w:t>портных средств;</w:t>
      </w:r>
    </w:p>
    <w:p w:rsidR="003E4DA1" w:rsidRPr="00FB2827" w:rsidRDefault="003E4DA1" w:rsidP="003E4DA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нарушение правил дорожного движения;</w:t>
      </w:r>
    </w:p>
    <w:p w:rsidR="003E4DA1" w:rsidRPr="00FB2827" w:rsidRDefault="003E4DA1" w:rsidP="003E4DA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неудовлетворительная организация производства работ;</w:t>
      </w:r>
    </w:p>
    <w:p w:rsidR="003E4DA1" w:rsidRPr="00FB2827" w:rsidRDefault="003E4DA1" w:rsidP="003E4DA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неудовлетворительное содержание и недостатки в организации рабочих мест;</w:t>
      </w:r>
    </w:p>
    <w:p w:rsidR="003E4DA1" w:rsidRPr="00FB2827" w:rsidRDefault="003E4DA1" w:rsidP="003E4DA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неудовлетворительное техническое состояние зданий, сооружений, территорий;</w:t>
      </w:r>
    </w:p>
    <w:p w:rsidR="003E4DA1" w:rsidRPr="00FB2827" w:rsidRDefault="003E4DA1" w:rsidP="003E4DA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недостатки в обучении безопасным приемам труда;</w:t>
      </w:r>
    </w:p>
    <w:p w:rsidR="003E4DA1" w:rsidRPr="00FB2827" w:rsidRDefault="003E4DA1" w:rsidP="003E4DA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неприменение средств индивидуальной защиты;</w:t>
      </w:r>
    </w:p>
    <w:p w:rsidR="003E4DA1" w:rsidRPr="00FB2827" w:rsidRDefault="003E4DA1" w:rsidP="003E4DA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неприменение средств коллективной защиты;</w:t>
      </w:r>
    </w:p>
    <w:p w:rsidR="003E4DA1" w:rsidRPr="00FB2827" w:rsidRDefault="003E4DA1" w:rsidP="003E4DA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нарушение трудовой и производственной дисциплины;</w:t>
      </w:r>
    </w:p>
    <w:p w:rsidR="003E4DA1" w:rsidRPr="00FB2827" w:rsidRDefault="003E4DA1" w:rsidP="003E4DA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использование рабочего не по специальности и пр.</w:t>
      </w:r>
    </w:p>
    <w:p w:rsidR="00C821AA" w:rsidRPr="00FB2827" w:rsidRDefault="00C821AA" w:rsidP="003E4DA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34"/>
          <w:szCs w:val="34"/>
        </w:rPr>
      </w:pPr>
    </w:p>
    <w:p w:rsidR="003E4DA1" w:rsidRPr="00FB2827" w:rsidRDefault="003E4DA1" w:rsidP="003E4DA1">
      <w:pPr>
        <w:pStyle w:val="3"/>
        <w:shd w:val="clear" w:color="auto" w:fill="FFFFFF"/>
        <w:spacing w:before="0" w:line="300" w:lineRule="atLeast"/>
        <w:jc w:val="center"/>
        <w:rPr>
          <w:rFonts w:ascii="Times New Roman" w:hAnsi="Times New Roman" w:cs="Times New Roman"/>
          <w:color w:val="010203"/>
          <w:sz w:val="34"/>
          <w:szCs w:val="34"/>
        </w:rPr>
      </w:pPr>
      <w:r w:rsidRPr="00FB2827">
        <w:rPr>
          <w:rFonts w:ascii="Times New Roman" w:hAnsi="Times New Roman" w:cs="Times New Roman"/>
          <w:b/>
          <w:bCs/>
          <w:color w:val="010203"/>
          <w:sz w:val="34"/>
          <w:szCs w:val="34"/>
        </w:rPr>
        <w:t>Технические мероприятия по профилактике несчастных случаев на производстве</w:t>
      </w:r>
    </w:p>
    <w:p w:rsidR="003E4DA1" w:rsidRPr="00FB2827" w:rsidRDefault="003E4DA1" w:rsidP="003E4DA1">
      <w:pPr>
        <w:pStyle w:val="ab"/>
        <w:shd w:val="clear" w:color="auto" w:fill="FFFFFF"/>
        <w:spacing w:before="150" w:beforeAutospacing="0" w:after="150" w:afterAutospacing="0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Основные принципы обеспечения профилактики производственного травматизма, безопасности труда работников реализуются через применение следующих мер:</w:t>
      </w:r>
    </w:p>
    <w:p w:rsidR="003E4DA1" w:rsidRPr="00FB2827" w:rsidRDefault="003E4DA1" w:rsidP="003E4DA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Устранение непосредственного контакта работников с исходными материалами, заготовками, полуфабрикатами, комплектующими изделиями, готовой продукцией и отходами производства, оказывающими опасное и вредное воздействие;</w:t>
      </w:r>
    </w:p>
    <w:p w:rsidR="003E4DA1" w:rsidRPr="00FB2827" w:rsidRDefault="003E4DA1" w:rsidP="003E4DA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Замена технологических процессов и операций, связанных с возникновением опасных и вредных производственных факторов, процессами и операциями, при которых указанные факторы отсутствуют или не превышают предельно допустимых концентраций, уровней;</w:t>
      </w:r>
    </w:p>
    <w:p w:rsidR="003E4DA1" w:rsidRPr="00FB2827" w:rsidRDefault="003E4DA1" w:rsidP="003E4DA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Комплексная механизация, автоматизация, применение дистанционного управления технологическими процессами и операциями при наличии опасных и вредных производственных факторов;</w:t>
      </w:r>
    </w:p>
    <w:p w:rsidR="003E4DA1" w:rsidRPr="00FB2827" w:rsidRDefault="003E4DA1" w:rsidP="003E4DA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Герметизация оборудования;</w:t>
      </w:r>
    </w:p>
    <w:p w:rsidR="003E4DA1" w:rsidRPr="00FB2827" w:rsidRDefault="003E4DA1" w:rsidP="003E4DA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Применение средств коллективной и индивидуальной защиты работников;</w:t>
      </w:r>
    </w:p>
    <w:p w:rsidR="003E4DA1" w:rsidRPr="00FB2827" w:rsidRDefault="003E4DA1" w:rsidP="003E4DA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Разработка обеспечивающих безопасность систем управления и контроля производственного процесса, включая их автоматизацию;</w:t>
      </w:r>
    </w:p>
    <w:p w:rsidR="003E4DA1" w:rsidRPr="00FB2827" w:rsidRDefault="003E4DA1" w:rsidP="003E4DA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Применение мер, направленных на предотвращение проявления опасных и вредных производственных факторов в случае аварии;</w:t>
      </w:r>
    </w:p>
    <w:p w:rsidR="003E4DA1" w:rsidRPr="00FB2827" w:rsidRDefault="003E4DA1" w:rsidP="003E4DA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Применение безотходных технологий, а если это невозможно, то своевременное удаление, обезвреживание и захоронение отходов, являющихся источником вредных производственных факторов;</w:t>
      </w:r>
    </w:p>
    <w:p w:rsidR="003E4DA1" w:rsidRPr="00FB2827" w:rsidRDefault="003E4DA1" w:rsidP="003E4DA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Использование сигнальных цветов и знаков безопасности;</w:t>
      </w:r>
    </w:p>
    <w:p w:rsidR="003E4DA1" w:rsidRPr="00FB2827" w:rsidRDefault="003E4DA1" w:rsidP="003E4DA1">
      <w:pPr>
        <w:numPr>
          <w:ilvl w:val="0"/>
          <w:numId w:val="27"/>
        </w:numPr>
        <w:shd w:val="clear" w:color="auto" w:fill="FFFFFF"/>
        <w:tabs>
          <w:tab w:val="left" w:pos="993"/>
        </w:tabs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Применение рациональных режимов труда и отдыха.</w:t>
      </w:r>
    </w:p>
    <w:p w:rsidR="003E4DA1" w:rsidRPr="00FB2827" w:rsidRDefault="003E4DA1" w:rsidP="003E4DA1">
      <w:pPr>
        <w:pStyle w:val="ab"/>
        <w:shd w:val="clear" w:color="auto" w:fill="FFFFFF"/>
        <w:spacing w:before="150" w:beforeAutospacing="0" w:after="150" w:afterAutospacing="0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Среди технических мероприятий по предупреждению несчастных случаев на производстве основное значение принадлежит средствам коллективной защиты.</w:t>
      </w:r>
    </w:p>
    <w:p w:rsidR="003E4DA1" w:rsidRPr="00FB2827" w:rsidRDefault="003E4DA1" w:rsidP="003E4DA1">
      <w:pPr>
        <w:pStyle w:val="ab"/>
        <w:shd w:val="clear" w:color="auto" w:fill="FFFFFF"/>
        <w:spacing w:before="150" w:beforeAutospacing="0" w:after="150" w:afterAutospacing="0" w:line="360" w:lineRule="atLeast"/>
        <w:jc w:val="both"/>
        <w:rPr>
          <w:color w:val="111111"/>
          <w:sz w:val="34"/>
          <w:szCs w:val="34"/>
        </w:rPr>
      </w:pPr>
      <w:r w:rsidRPr="00FB2827">
        <w:rPr>
          <w:rStyle w:val="af"/>
          <w:color w:val="111111"/>
          <w:sz w:val="34"/>
          <w:szCs w:val="34"/>
        </w:rPr>
        <w:t>Средства коллективной защиты</w:t>
      </w:r>
      <w:r w:rsidRPr="00FB2827">
        <w:rPr>
          <w:color w:val="111111"/>
          <w:sz w:val="34"/>
          <w:szCs w:val="34"/>
        </w:rPr>
        <w:t> – это средства, используемые для предотвращения или уменьшения воздействия на работников вредных и опасных производственных факторов, а также для защиты от загрязнения.</w:t>
      </w:r>
    </w:p>
    <w:p w:rsidR="003E4DA1" w:rsidRPr="00FB2827" w:rsidRDefault="003E4DA1" w:rsidP="003E4DA1">
      <w:pPr>
        <w:pStyle w:val="ab"/>
        <w:shd w:val="clear" w:color="auto" w:fill="FFFFFF"/>
        <w:spacing w:before="150" w:beforeAutospacing="0" w:after="150" w:afterAutospacing="0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Средства коллективной зашиты должны постоянно подвергаться техническому обслуживанию, ремонту, реконструкции и модернизации с целью обеспечения их эффективной работы и выполнения ими защитных функций.</w:t>
      </w:r>
    </w:p>
    <w:p w:rsidR="003E4DA1" w:rsidRPr="00FB2827" w:rsidRDefault="003E4DA1" w:rsidP="003E4DA1">
      <w:pPr>
        <w:pStyle w:val="3"/>
        <w:shd w:val="clear" w:color="auto" w:fill="FFFFFF"/>
        <w:spacing w:before="0" w:line="300" w:lineRule="atLeast"/>
        <w:jc w:val="center"/>
        <w:rPr>
          <w:rFonts w:ascii="Times New Roman" w:hAnsi="Times New Roman" w:cs="Times New Roman"/>
          <w:color w:val="010203"/>
          <w:sz w:val="34"/>
          <w:szCs w:val="34"/>
        </w:rPr>
      </w:pPr>
      <w:r w:rsidRPr="00FB2827">
        <w:rPr>
          <w:rFonts w:ascii="Times New Roman" w:hAnsi="Times New Roman" w:cs="Times New Roman"/>
          <w:b/>
          <w:bCs/>
          <w:color w:val="010203"/>
          <w:sz w:val="34"/>
          <w:szCs w:val="34"/>
        </w:rPr>
        <w:t>Организационные мероприятия по профилактике несчастных случаев на производстве</w:t>
      </w:r>
    </w:p>
    <w:p w:rsidR="003E4DA1" w:rsidRPr="00FB2827" w:rsidRDefault="003E4DA1" w:rsidP="003E4DA1">
      <w:pPr>
        <w:pStyle w:val="ab"/>
        <w:shd w:val="clear" w:color="auto" w:fill="FFFFFF"/>
        <w:spacing w:before="150" w:beforeAutospacing="0" w:after="150" w:afterAutospacing="0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К основным организационным мероприятиям по предупреждению производственного травматизма следует относить своевременное и качественное проведение:</w:t>
      </w:r>
    </w:p>
    <w:p w:rsidR="003E4DA1" w:rsidRPr="00FB2827" w:rsidRDefault="003E4DA1" w:rsidP="003E4DA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обучения по охране труда и проверки знаний требований охраны труда, безопасных методов и приемов выполнения работы;</w:t>
      </w:r>
    </w:p>
    <w:p w:rsidR="003E4DA1" w:rsidRPr="00FB2827" w:rsidRDefault="003E4DA1" w:rsidP="003E4DA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всех видов инструктажей по охране труда и противопожарных инструктажей;</w:t>
      </w:r>
    </w:p>
    <w:p w:rsidR="003E4DA1" w:rsidRPr="00FB2827" w:rsidRDefault="003E4DA1" w:rsidP="003E4DA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стажировки и дублирования;</w:t>
      </w:r>
    </w:p>
    <w:p w:rsidR="003E4DA1" w:rsidRPr="00FB2827" w:rsidRDefault="003E4DA1" w:rsidP="003E4DA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противоаварийных и противопожарных тренировок;</w:t>
      </w:r>
    </w:p>
    <w:p w:rsidR="003E4DA1" w:rsidRPr="00FB2827" w:rsidRDefault="003E4DA1" w:rsidP="003E4DA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специальной подготовки;</w:t>
      </w:r>
    </w:p>
    <w:p w:rsidR="003E4DA1" w:rsidRPr="00FB2827" w:rsidRDefault="003E4DA1" w:rsidP="003E4DA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повышения квалификации работников.</w:t>
      </w:r>
    </w:p>
    <w:p w:rsidR="003E4DA1" w:rsidRPr="00FB2827" w:rsidRDefault="003E4DA1" w:rsidP="003E4DA1">
      <w:pPr>
        <w:pStyle w:val="ab"/>
        <w:shd w:val="clear" w:color="auto" w:fill="FFFFFF"/>
        <w:spacing w:before="150" w:beforeAutospacing="0" w:after="150" w:afterAutospacing="0" w:line="360" w:lineRule="atLeast"/>
        <w:jc w:val="both"/>
        <w:rPr>
          <w:color w:val="111111"/>
          <w:sz w:val="34"/>
          <w:szCs w:val="34"/>
        </w:rPr>
      </w:pPr>
      <w:r w:rsidRPr="00FB2827">
        <w:rPr>
          <w:color w:val="111111"/>
          <w:sz w:val="34"/>
          <w:szCs w:val="34"/>
        </w:rPr>
        <w:t>Важными организационными мерами профилактики несчастных случаев на производстве являются разработка и эффективное функционирование системы управления охраной труда (СУОТ) в организации, распределение между должностными лицами организации обязанностей в области охраны и безопасности труда, назначение ответственных лиц за исправное состояние и безопасную эксплуатацию зданий, сооружений, машин, механизмов, оборудования, оформление выполнения работ повышенной опасности наряд-допуском, распоряжением, перечнем работ, выполняемых в порядке текущей эксплуатации и др.</w:t>
      </w:r>
    </w:p>
    <w:p w:rsidR="003E4DA1" w:rsidRPr="00FB2827" w:rsidRDefault="003E4DA1" w:rsidP="003E4DA1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sz w:val="34"/>
          <w:szCs w:val="34"/>
        </w:rPr>
      </w:pPr>
    </w:p>
    <w:p w:rsidR="00C821AA" w:rsidRPr="00FB2827" w:rsidRDefault="00C821AA" w:rsidP="003E4DA1">
      <w:pPr>
        <w:pStyle w:val="a9"/>
        <w:jc w:val="center"/>
        <w:rPr>
          <w:rFonts w:ascii="Times New Roman" w:hAnsi="Times New Roman"/>
          <w:b/>
          <w:caps/>
          <w:sz w:val="34"/>
          <w:szCs w:val="34"/>
          <w:lang w:val="ru-RU"/>
        </w:rPr>
      </w:pPr>
      <w:r w:rsidRPr="00FB2827">
        <w:rPr>
          <w:rFonts w:ascii="Times New Roman" w:hAnsi="Times New Roman"/>
          <w:b/>
          <w:caps/>
          <w:sz w:val="34"/>
          <w:szCs w:val="34"/>
        </w:rPr>
        <w:t>соблюдайте требования охраны труда,</w:t>
      </w:r>
    </w:p>
    <w:p w:rsidR="00C821AA" w:rsidRPr="00FB2827" w:rsidRDefault="00C821AA" w:rsidP="003E4DA1">
      <w:pPr>
        <w:pStyle w:val="a6"/>
        <w:tabs>
          <w:tab w:val="center" w:pos="0"/>
        </w:tabs>
        <w:spacing w:after="0"/>
        <w:jc w:val="center"/>
        <w:rPr>
          <w:b/>
          <w:caps/>
          <w:sz w:val="34"/>
          <w:szCs w:val="34"/>
        </w:rPr>
      </w:pPr>
      <w:r w:rsidRPr="00FB2827">
        <w:rPr>
          <w:b/>
          <w:caps/>
          <w:sz w:val="34"/>
          <w:szCs w:val="34"/>
        </w:rPr>
        <w:t>трудовую и производственную дисциплину!</w:t>
      </w:r>
    </w:p>
    <w:p w:rsidR="00C821AA" w:rsidRPr="00FB2827" w:rsidRDefault="00C821AA" w:rsidP="003E4DA1">
      <w:pPr>
        <w:jc w:val="both"/>
        <w:rPr>
          <w:sz w:val="34"/>
          <w:szCs w:val="34"/>
        </w:rPr>
      </w:pPr>
    </w:p>
    <w:sectPr w:rsidR="00C821AA" w:rsidRPr="00FB2827" w:rsidSect="00FB28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8F9"/>
    <w:multiLevelType w:val="multilevel"/>
    <w:tmpl w:val="6298D2AC"/>
    <w:lvl w:ilvl="0">
      <w:start w:val="2019"/>
      <w:numFmt w:val="decimal"/>
      <w:lvlText w:val="1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F48FC"/>
    <w:multiLevelType w:val="multilevel"/>
    <w:tmpl w:val="3A80AF14"/>
    <w:lvl w:ilvl="0">
      <w:start w:val="2019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490C87"/>
    <w:multiLevelType w:val="multilevel"/>
    <w:tmpl w:val="8180AFD0"/>
    <w:lvl w:ilvl="0">
      <w:start w:val="2019"/>
      <w:numFmt w:val="decimal"/>
      <w:lvlText w:val="28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F15CC9"/>
    <w:multiLevelType w:val="multilevel"/>
    <w:tmpl w:val="C01459F0"/>
    <w:lvl w:ilvl="0">
      <w:start w:val="2019"/>
      <w:numFmt w:val="decimal"/>
      <w:lvlText w:val="0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3B772C"/>
    <w:multiLevelType w:val="multilevel"/>
    <w:tmpl w:val="3AF40D3A"/>
    <w:lvl w:ilvl="0">
      <w:start w:val="2019"/>
      <w:numFmt w:val="decimal"/>
      <w:lvlText w:val="2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1A4231"/>
    <w:multiLevelType w:val="multilevel"/>
    <w:tmpl w:val="1872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F6DD9"/>
    <w:multiLevelType w:val="multilevel"/>
    <w:tmpl w:val="B58A196A"/>
    <w:lvl w:ilvl="0">
      <w:start w:val="2019"/>
      <w:numFmt w:val="decimal"/>
      <w:lvlText w:val="19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534B42"/>
    <w:multiLevelType w:val="multilevel"/>
    <w:tmpl w:val="C67E7C74"/>
    <w:lvl w:ilvl="0">
      <w:start w:val="2019"/>
      <w:numFmt w:val="decimal"/>
      <w:lvlText w:val="02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1F1A63"/>
    <w:multiLevelType w:val="multilevel"/>
    <w:tmpl w:val="F6384A4A"/>
    <w:lvl w:ilvl="0">
      <w:start w:val="2019"/>
      <w:numFmt w:val="decimal"/>
      <w:lvlText w:val="2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423978"/>
    <w:multiLevelType w:val="multilevel"/>
    <w:tmpl w:val="D4BCB2CE"/>
    <w:lvl w:ilvl="0">
      <w:start w:val="2019"/>
      <w:numFmt w:val="decimal"/>
      <w:lvlText w:val="2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6A5141"/>
    <w:multiLevelType w:val="multilevel"/>
    <w:tmpl w:val="FD5417F6"/>
    <w:lvl w:ilvl="0">
      <w:start w:val="2019"/>
      <w:numFmt w:val="decimal"/>
      <w:lvlText w:val="2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EA2DA7"/>
    <w:multiLevelType w:val="multilevel"/>
    <w:tmpl w:val="46B27F7A"/>
    <w:lvl w:ilvl="0">
      <w:start w:val="2019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A22D16"/>
    <w:multiLevelType w:val="multilevel"/>
    <w:tmpl w:val="9F1C61B8"/>
    <w:lvl w:ilvl="0">
      <w:start w:val="2019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88736F"/>
    <w:multiLevelType w:val="multilevel"/>
    <w:tmpl w:val="5FE8C9A4"/>
    <w:lvl w:ilvl="0">
      <w:start w:val="2019"/>
      <w:numFmt w:val="decimal"/>
      <w:lvlText w:val="0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C8283D"/>
    <w:multiLevelType w:val="multilevel"/>
    <w:tmpl w:val="E6C012A2"/>
    <w:lvl w:ilvl="0">
      <w:start w:val="2019"/>
      <w:numFmt w:val="decimal"/>
      <w:lvlText w:val="2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D90A7C"/>
    <w:multiLevelType w:val="multilevel"/>
    <w:tmpl w:val="C862ED56"/>
    <w:lvl w:ilvl="0">
      <w:start w:val="2019"/>
      <w:numFmt w:val="decimal"/>
      <w:lvlText w:val="0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1758B6"/>
    <w:multiLevelType w:val="multilevel"/>
    <w:tmpl w:val="E92E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67465E"/>
    <w:multiLevelType w:val="multilevel"/>
    <w:tmpl w:val="B2285DAC"/>
    <w:lvl w:ilvl="0">
      <w:start w:val="2019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985614"/>
    <w:multiLevelType w:val="multilevel"/>
    <w:tmpl w:val="171AAE88"/>
    <w:lvl w:ilvl="0">
      <w:start w:val="2019"/>
      <w:numFmt w:val="decimal"/>
      <w:lvlText w:val="1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901C53"/>
    <w:multiLevelType w:val="multilevel"/>
    <w:tmpl w:val="95FA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D5B14"/>
    <w:multiLevelType w:val="hybridMultilevel"/>
    <w:tmpl w:val="BBC64B60"/>
    <w:lvl w:ilvl="0" w:tplc="14A2F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28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4F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A8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E4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61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2C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46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2E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B732708"/>
    <w:multiLevelType w:val="multilevel"/>
    <w:tmpl w:val="104452E6"/>
    <w:lvl w:ilvl="0">
      <w:start w:val="2019"/>
      <w:numFmt w:val="decimal"/>
      <w:lvlText w:val="2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F8554D"/>
    <w:multiLevelType w:val="multilevel"/>
    <w:tmpl w:val="46E06D3C"/>
    <w:lvl w:ilvl="0">
      <w:start w:val="2019"/>
      <w:numFmt w:val="decimal"/>
      <w:lvlText w:val="2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C26B8B"/>
    <w:multiLevelType w:val="hybridMultilevel"/>
    <w:tmpl w:val="03CC1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5B03CB"/>
    <w:multiLevelType w:val="multilevel"/>
    <w:tmpl w:val="88ACC984"/>
    <w:lvl w:ilvl="0">
      <w:start w:val="2019"/>
      <w:numFmt w:val="decimal"/>
      <w:lvlText w:val="18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C95CA8"/>
    <w:multiLevelType w:val="multilevel"/>
    <w:tmpl w:val="D7821DDA"/>
    <w:lvl w:ilvl="0">
      <w:start w:val="2019"/>
      <w:numFmt w:val="decimal"/>
      <w:lvlText w:val="1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FF0347"/>
    <w:multiLevelType w:val="multilevel"/>
    <w:tmpl w:val="CBE8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191E89"/>
    <w:multiLevelType w:val="multilevel"/>
    <w:tmpl w:val="5FC2ECB6"/>
    <w:lvl w:ilvl="0">
      <w:start w:val="2019"/>
      <w:numFmt w:val="decimal"/>
      <w:lvlText w:val="02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447153"/>
    <w:multiLevelType w:val="multilevel"/>
    <w:tmpl w:val="BBF2EBE2"/>
    <w:lvl w:ilvl="0">
      <w:start w:val="2019"/>
      <w:numFmt w:val="decimal"/>
      <w:lvlText w:val="05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3241A5"/>
    <w:multiLevelType w:val="multilevel"/>
    <w:tmpl w:val="26EA340A"/>
    <w:lvl w:ilvl="0">
      <w:start w:val="2019"/>
      <w:numFmt w:val="decimal"/>
      <w:lvlText w:val="2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4"/>
  </w:num>
  <w:num w:numId="3">
    <w:abstractNumId w:val="9"/>
  </w:num>
  <w:num w:numId="4">
    <w:abstractNumId w:val="7"/>
  </w:num>
  <w:num w:numId="5">
    <w:abstractNumId w:val="27"/>
  </w:num>
  <w:num w:numId="6">
    <w:abstractNumId w:val="15"/>
  </w:num>
  <w:num w:numId="7">
    <w:abstractNumId w:val="13"/>
  </w:num>
  <w:num w:numId="8">
    <w:abstractNumId w:val="3"/>
  </w:num>
  <w:num w:numId="9">
    <w:abstractNumId w:val="18"/>
  </w:num>
  <w:num w:numId="10">
    <w:abstractNumId w:val="8"/>
  </w:num>
  <w:num w:numId="11">
    <w:abstractNumId w:val="12"/>
  </w:num>
  <w:num w:numId="12">
    <w:abstractNumId w:val="4"/>
  </w:num>
  <w:num w:numId="13">
    <w:abstractNumId w:val="28"/>
  </w:num>
  <w:num w:numId="14">
    <w:abstractNumId w:val="24"/>
  </w:num>
  <w:num w:numId="15">
    <w:abstractNumId w:val="6"/>
  </w:num>
  <w:num w:numId="16">
    <w:abstractNumId w:val="10"/>
  </w:num>
  <w:num w:numId="17">
    <w:abstractNumId w:val="17"/>
  </w:num>
  <w:num w:numId="18">
    <w:abstractNumId w:val="1"/>
  </w:num>
  <w:num w:numId="19">
    <w:abstractNumId w:val="2"/>
  </w:num>
  <w:num w:numId="20">
    <w:abstractNumId w:val="11"/>
  </w:num>
  <w:num w:numId="21">
    <w:abstractNumId w:val="0"/>
  </w:num>
  <w:num w:numId="22">
    <w:abstractNumId w:val="21"/>
  </w:num>
  <w:num w:numId="23">
    <w:abstractNumId w:val="22"/>
  </w:num>
  <w:num w:numId="24">
    <w:abstractNumId w:val="29"/>
  </w:num>
  <w:num w:numId="25">
    <w:abstractNumId w:val="23"/>
  </w:num>
  <w:num w:numId="26">
    <w:abstractNumId w:val="20"/>
  </w:num>
  <w:num w:numId="27">
    <w:abstractNumId w:val="19"/>
  </w:num>
  <w:num w:numId="28">
    <w:abstractNumId w:val="26"/>
  </w:num>
  <w:num w:numId="29">
    <w:abstractNumId w:val="1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CC"/>
    <w:rsid w:val="00001C6E"/>
    <w:rsid w:val="00024031"/>
    <w:rsid w:val="00040630"/>
    <w:rsid w:val="000A4494"/>
    <w:rsid w:val="000A5B7F"/>
    <w:rsid w:val="0027483A"/>
    <w:rsid w:val="00343B7C"/>
    <w:rsid w:val="003444CC"/>
    <w:rsid w:val="003E4DA1"/>
    <w:rsid w:val="003F2D71"/>
    <w:rsid w:val="004A372F"/>
    <w:rsid w:val="004A735E"/>
    <w:rsid w:val="004B6C02"/>
    <w:rsid w:val="00543706"/>
    <w:rsid w:val="00560781"/>
    <w:rsid w:val="00561784"/>
    <w:rsid w:val="00595121"/>
    <w:rsid w:val="005C15BD"/>
    <w:rsid w:val="006938F0"/>
    <w:rsid w:val="00782728"/>
    <w:rsid w:val="007F2CE7"/>
    <w:rsid w:val="00833D46"/>
    <w:rsid w:val="00957EBA"/>
    <w:rsid w:val="00961759"/>
    <w:rsid w:val="00996CCF"/>
    <w:rsid w:val="009A6B52"/>
    <w:rsid w:val="00A9303E"/>
    <w:rsid w:val="00B51F82"/>
    <w:rsid w:val="00BD4A3C"/>
    <w:rsid w:val="00C25359"/>
    <w:rsid w:val="00C25992"/>
    <w:rsid w:val="00C63C75"/>
    <w:rsid w:val="00C821AA"/>
    <w:rsid w:val="00C947DF"/>
    <w:rsid w:val="00CE49AF"/>
    <w:rsid w:val="00D33A36"/>
    <w:rsid w:val="00D42230"/>
    <w:rsid w:val="00D6609D"/>
    <w:rsid w:val="00DA2253"/>
    <w:rsid w:val="00E2615D"/>
    <w:rsid w:val="00EA0437"/>
    <w:rsid w:val="00F71647"/>
    <w:rsid w:val="00FA6CAB"/>
    <w:rsid w:val="00FB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821D"/>
  <w15:docId w15:val="{33C3ACFA-EA3E-4333-B63E-9E8D7BC8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DA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44CC"/>
    <w:pPr>
      <w:widowControl w:val="0"/>
      <w:spacing w:after="120" w:line="480" w:lineRule="auto"/>
      <w:ind w:firstLine="709"/>
      <w:jc w:val="both"/>
    </w:pPr>
    <w:rPr>
      <w:snapToGrid w:val="0"/>
      <w:sz w:val="30"/>
      <w:szCs w:val="20"/>
    </w:rPr>
  </w:style>
  <w:style w:type="character" w:customStyle="1" w:styleId="20">
    <w:name w:val="Основной текст 2 Знак"/>
    <w:basedOn w:val="a0"/>
    <w:link w:val="2"/>
    <w:rsid w:val="003444CC"/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444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44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444CC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4B6C02"/>
    <w:pPr>
      <w:spacing w:after="120"/>
    </w:pPr>
  </w:style>
  <w:style w:type="character" w:customStyle="1" w:styleId="a7">
    <w:name w:val="Основной текст Знак"/>
    <w:basedOn w:val="a0"/>
    <w:link w:val="a6"/>
    <w:rsid w:val="004B6C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Не полужирный"/>
    <w:aliases w:val="Не курсив"/>
    <w:basedOn w:val="a0"/>
    <w:uiPriority w:val="99"/>
    <w:rsid w:val="004B6C02"/>
    <w:rPr>
      <w:b/>
      <w:bCs/>
      <w:i/>
      <w:iCs/>
      <w:sz w:val="29"/>
      <w:szCs w:val="29"/>
      <w:shd w:val="clear" w:color="auto" w:fill="FFFFFF"/>
    </w:rPr>
  </w:style>
  <w:style w:type="character" w:customStyle="1" w:styleId="1pt">
    <w:name w:val="Основной текст + Интервал 1 pt"/>
    <w:basedOn w:val="a0"/>
    <w:uiPriority w:val="99"/>
    <w:rsid w:val="004B6C02"/>
    <w:rPr>
      <w:rFonts w:ascii="Times New Roman" w:hAnsi="Times New Roman" w:cs="Times New Roman"/>
      <w:spacing w:val="30"/>
      <w:sz w:val="29"/>
      <w:szCs w:val="29"/>
    </w:rPr>
  </w:style>
  <w:style w:type="character" w:customStyle="1" w:styleId="a8">
    <w:name w:val="Основной текст + Полужирный"/>
    <w:aliases w:val="Курсив"/>
    <w:basedOn w:val="a0"/>
    <w:uiPriority w:val="99"/>
    <w:rsid w:val="004B6C02"/>
    <w:rPr>
      <w:rFonts w:ascii="Times New Roman" w:hAnsi="Times New Roman" w:cs="Times New Roman"/>
      <w:b/>
      <w:bCs/>
      <w:i/>
      <w:iCs/>
      <w:spacing w:val="0"/>
      <w:sz w:val="29"/>
      <w:szCs w:val="29"/>
    </w:rPr>
  </w:style>
  <w:style w:type="paragraph" w:styleId="a9">
    <w:name w:val="No Spacing"/>
    <w:uiPriority w:val="1"/>
    <w:qFormat/>
    <w:rsid w:val="004B6C02"/>
    <w:pPr>
      <w:spacing w:after="0" w:line="240" w:lineRule="auto"/>
    </w:pPr>
    <w:rPr>
      <w:rFonts w:ascii="Calibri" w:eastAsia="Times New Roman" w:hAnsi="Calibri" w:cs="Times New Roman"/>
      <w:lang w:val="be-BY"/>
    </w:rPr>
  </w:style>
  <w:style w:type="character" w:customStyle="1" w:styleId="1">
    <w:name w:val="Заголовок №1_"/>
    <w:basedOn w:val="a0"/>
    <w:link w:val="10"/>
    <w:rsid w:val="009A6B5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9A6B52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12TimesNewRoman">
    <w:name w:val="Заголовок №1 (2) + Times New Roman;Полужирный"/>
    <w:basedOn w:val="12"/>
    <w:rsid w:val="009A6B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0"/>
    <w:rsid w:val="009A6B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"/>
    <w:basedOn w:val="22"/>
    <w:rsid w:val="009A6B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9A6B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9A6B52"/>
    <w:pPr>
      <w:widowControl w:val="0"/>
      <w:shd w:val="clear" w:color="auto" w:fill="FFFFFF"/>
      <w:spacing w:line="315" w:lineRule="exact"/>
      <w:jc w:val="center"/>
      <w:outlineLvl w:val="0"/>
    </w:pPr>
    <w:rPr>
      <w:b/>
      <w:bCs/>
      <w:sz w:val="32"/>
      <w:szCs w:val="32"/>
      <w:lang w:eastAsia="en-US"/>
    </w:rPr>
  </w:style>
  <w:style w:type="paragraph" w:customStyle="1" w:styleId="120">
    <w:name w:val="Заголовок №1 (2)"/>
    <w:basedOn w:val="a"/>
    <w:link w:val="12"/>
    <w:rsid w:val="009A6B52"/>
    <w:pPr>
      <w:widowControl w:val="0"/>
      <w:shd w:val="clear" w:color="auto" w:fill="FFFFFF"/>
      <w:spacing w:after="200" w:line="315" w:lineRule="exact"/>
      <w:outlineLvl w:val="0"/>
    </w:pPr>
    <w:rPr>
      <w:rFonts w:ascii="Sylfaen" w:eastAsia="Sylfaen" w:hAnsi="Sylfaen" w:cs="Sylfaen"/>
      <w:sz w:val="32"/>
      <w:szCs w:val="32"/>
      <w:lang w:eastAsia="en-US"/>
    </w:rPr>
  </w:style>
  <w:style w:type="character" w:customStyle="1" w:styleId="31">
    <w:name w:val="Основной текст (3)_"/>
    <w:basedOn w:val="a0"/>
    <w:link w:val="32"/>
    <w:rsid w:val="009A6B52"/>
    <w:rPr>
      <w:rFonts w:ascii="Bookman Old Style" w:eastAsia="Bookman Old Style" w:hAnsi="Bookman Old Style" w:cs="Bookman Old Style"/>
      <w:b/>
      <w:bCs/>
      <w:i/>
      <w:iCs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A6B52"/>
    <w:pPr>
      <w:widowControl w:val="0"/>
      <w:shd w:val="clear" w:color="auto" w:fill="FFFFFF"/>
      <w:spacing w:after="140" w:line="188" w:lineRule="exact"/>
    </w:pPr>
    <w:rPr>
      <w:rFonts w:ascii="Bookman Old Style" w:eastAsia="Bookman Old Style" w:hAnsi="Bookman Old Style" w:cs="Bookman Old Style"/>
      <w:b/>
      <w:bCs/>
      <w:i/>
      <w:iCs/>
      <w:sz w:val="16"/>
      <w:szCs w:val="16"/>
      <w:lang w:eastAsia="en-US"/>
    </w:rPr>
  </w:style>
  <w:style w:type="paragraph" w:customStyle="1" w:styleId="p19">
    <w:name w:val="p19"/>
    <w:basedOn w:val="a"/>
    <w:rsid w:val="005C15BD"/>
    <w:pPr>
      <w:spacing w:before="100" w:beforeAutospacing="1" w:after="100" w:afterAutospacing="1"/>
      <w:ind w:firstLine="900"/>
      <w:jc w:val="both"/>
    </w:pPr>
    <w:rPr>
      <w:sz w:val="30"/>
      <w:szCs w:val="30"/>
    </w:rPr>
  </w:style>
  <w:style w:type="character" w:customStyle="1" w:styleId="s71">
    <w:name w:val="s71"/>
    <w:basedOn w:val="a0"/>
    <w:rsid w:val="005C15BD"/>
    <w:rPr>
      <w:color w:val="000000"/>
    </w:rPr>
  </w:style>
  <w:style w:type="paragraph" w:styleId="aa">
    <w:name w:val="List Paragraph"/>
    <w:basedOn w:val="a"/>
    <w:uiPriority w:val="34"/>
    <w:qFormat/>
    <w:rsid w:val="005C15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5C15BD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4A3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6609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609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4D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Strong"/>
    <w:basedOn w:val="a0"/>
    <w:uiPriority w:val="22"/>
    <w:qFormat/>
    <w:rsid w:val="003E4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Технические мероприятия по профилактике несчастных случаев на производстве</vt:lpstr>
      <vt:lpstr>        Организационные мероприятия по профилактике несчастных случаев на производстве</vt:lpstr>
    </vt:vector>
  </TitlesOfParts>
  <Company>Reanimator Extreme Edition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2023-09-26T07:10:00Z</cp:lastPrinted>
  <dcterms:created xsi:type="dcterms:W3CDTF">2023-12-26T10:22:00Z</dcterms:created>
  <dcterms:modified xsi:type="dcterms:W3CDTF">2023-12-26T10:35:00Z</dcterms:modified>
</cp:coreProperties>
</file>